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899A3" w14:textId="799C4157" w:rsidR="009F5999" w:rsidRDefault="00685278" w:rsidP="009A094B">
      <w:pPr>
        <w:pStyle w:val="Ttulo2"/>
      </w:pPr>
      <w:bookmarkStart w:id="0" w:name="_Toc93631761"/>
      <w:r>
        <w:t xml:space="preserve">Apéndice F - </w:t>
      </w:r>
      <w:r w:rsidR="009A094B">
        <w:t>Análisis de literatura Web</w:t>
      </w:r>
    </w:p>
    <w:p w14:paraId="77E9A2D9" w14:textId="65CE7DAF" w:rsidR="003B206A" w:rsidRDefault="0062437C" w:rsidP="009A094B">
      <w:pPr>
        <w:pStyle w:val="Ttulo2"/>
      </w:pPr>
      <w:r>
        <w:t xml:space="preserve">1. </w:t>
      </w:r>
      <w:r w:rsidR="003B206A">
        <w:t>Empresas nacionales</w:t>
      </w:r>
      <w:bookmarkEnd w:id="0"/>
    </w:p>
    <w:p w14:paraId="5919469B" w14:textId="4117CE8E" w:rsidR="003B206A" w:rsidRDefault="00F27556" w:rsidP="003B206A">
      <w:pPr>
        <w:pStyle w:val="Ttulo3"/>
      </w:pPr>
      <w:bookmarkStart w:id="1" w:name="_Toc93602651"/>
      <w:bookmarkStart w:id="2" w:name="_Toc93631762"/>
      <w:r>
        <w:t>1.</w:t>
      </w:r>
      <w:r w:rsidR="0062437C">
        <w:t xml:space="preserve">1. </w:t>
      </w:r>
      <w:r>
        <w:t xml:space="preserve"> </w:t>
      </w:r>
      <w:r w:rsidR="003B206A">
        <w:t>Ecopetrol</w:t>
      </w:r>
      <w:bookmarkEnd w:id="1"/>
      <w:bookmarkEnd w:id="2"/>
      <w:r w:rsidR="003B206A">
        <w:t xml:space="preserve"> </w:t>
      </w:r>
    </w:p>
    <w:p w14:paraId="39B6982D" w14:textId="77777777" w:rsidR="003B206A" w:rsidRDefault="003B206A" w:rsidP="003B206A">
      <w:pPr>
        <w:rPr>
          <w:color w:val="000000"/>
        </w:rPr>
      </w:pPr>
      <w:r>
        <w:rPr>
          <w:color w:val="000000"/>
        </w:rPr>
        <w:t xml:space="preserve">Ecopetrol apuesta por fortalecer su portafolio de innovación por medio de una estrategia de digitalización que mejorará la productividad y eficiencia por medio de tecnologías disruptivas con diferentes actores del ecosistema digital del país. Su modelo de innovación se encuentra influenciado por la innovación abierta, la cual brinda grandes oportunidades a los emprendedores, jóvenes, empresas y el país en general. Poseen alianzas estratégicas de </w:t>
      </w:r>
      <w:proofErr w:type="spellStart"/>
      <w:r>
        <w:rPr>
          <w:color w:val="000000"/>
        </w:rPr>
        <w:t>co-investigación</w:t>
      </w:r>
      <w:proofErr w:type="spellEnd"/>
      <w:r>
        <w:rPr>
          <w:color w:val="000000"/>
        </w:rPr>
        <w:t xml:space="preserve"> y </w:t>
      </w:r>
      <w:proofErr w:type="spellStart"/>
      <w:r>
        <w:rPr>
          <w:color w:val="000000"/>
        </w:rPr>
        <w:t>co-desarrollo</w:t>
      </w:r>
      <w:proofErr w:type="spellEnd"/>
      <w:r>
        <w:rPr>
          <w:color w:val="000000"/>
        </w:rPr>
        <w:t xml:space="preserve"> con el ecosistema de Ciencia y Tecnología del país como universidades, centros de investigación internacionales y empresas de base tecnológica.</w:t>
      </w:r>
    </w:p>
    <w:p w14:paraId="2CF8D775" w14:textId="77777777" w:rsidR="003B206A" w:rsidRDefault="003B206A" w:rsidP="003B206A">
      <w:pPr>
        <w:rPr>
          <w:color w:val="000000"/>
        </w:rPr>
      </w:pPr>
      <w:r>
        <w:rPr>
          <w:color w:val="000000"/>
        </w:rPr>
        <w:t xml:space="preserve">Los desafíos de la organización se basan en temas relacionados con la refinación, exploración, producción, transporte y abastecimiento. Se lanzan varios retos anuales en diferentes convocatorias como: 100x100 en el que se exponen 100 retos que buscan soluciones digitales basadas en inteligencia artificial, computación en la nube, Big Data, robótica, internet de las cosas, </w:t>
      </w:r>
      <w:proofErr w:type="spellStart"/>
      <w:r>
        <w:rPr>
          <w:color w:val="000000"/>
        </w:rPr>
        <w:t>blockchain</w:t>
      </w:r>
      <w:proofErr w:type="spellEnd"/>
      <w:r>
        <w:rPr>
          <w:color w:val="000000"/>
        </w:rPr>
        <w:t xml:space="preserve">, entre otras. Sin embargo, apoyan la solución de las necesidades de la comunidad con diferentes convocatorias con empresas públicas y privadas de Colombia y el mundo. </w:t>
      </w:r>
    </w:p>
    <w:p w14:paraId="616E6690" w14:textId="77777777" w:rsidR="003B206A" w:rsidRDefault="003B206A" w:rsidP="003B206A">
      <w:pPr>
        <w:rPr>
          <w:color w:val="000000"/>
        </w:rPr>
      </w:pPr>
      <w:r>
        <w:rPr>
          <w:color w:val="000000"/>
        </w:rPr>
        <w:t xml:space="preserve">Poseen un laboratorio de innovación junto con diferentes actores del Ecosistema Digital para entender de forma integral lo problemas y retos, trabajar en equipos de diferentes disciplinas, dar respuestas novedosas y rápidas con el uso de tecnologías disruptivas y emergentes, prototipar de forma ágil, compartir ideas y descubrimientos y fomentar la cultura de la innovación. Además, de promover un continuo aprendizaje entre sus colaboradores con más de 28 horas de formación por empleado y 42 asistencias a eventos externos. </w:t>
      </w:r>
    </w:p>
    <w:p w14:paraId="636191F4" w14:textId="77777777" w:rsidR="003B206A" w:rsidRDefault="003B206A" w:rsidP="003B206A">
      <w:pPr>
        <w:rPr>
          <w:color w:val="000000"/>
        </w:rPr>
      </w:pPr>
    </w:p>
    <w:p w14:paraId="31293035" w14:textId="75DB6890" w:rsidR="003B206A" w:rsidRDefault="0062437C" w:rsidP="003B206A">
      <w:pPr>
        <w:pStyle w:val="Ttulo3"/>
      </w:pPr>
      <w:bookmarkStart w:id="3" w:name="_Toc93602652"/>
      <w:bookmarkStart w:id="4" w:name="_Toc93631763"/>
      <w:r>
        <w:lastRenderedPageBreak/>
        <w:t>1.2</w:t>
      </w:r>
      <w:r w:rsidR="00F27556">
        <w:t>.</w:t>
      </w:r>
      <w:r w:rsidR="003B206A">
        <w:t xml:space="preserve"> Nutresa</w:t>
      </w:r>
      <w:bookmarkEnd w:id="3"/>
      <w:bookmarkEnd w:id="4"/>
      <w:r w:rsidR="003B206A">
        <w:t xml:space="preserve"> </w:t>
      </w:r>
    </w:p>
    <w:p w14:paraId="142B30AE" w14:textId="77777777" w:rsidR="003B206A" w:rsidRDefault="003B206A" w:rsidP="003B206A">
      <w:r>
        <w:t>El modelo de innovación de Nutresa se denomina “</w:t>
      </w:r>
      <w:proofErr w:type="spellStart"/>
      <w:r>
        <w:t>Imagix</w:t>
      </w:r>
      <w:proofErr w:type="spellEnd"/>
      <w:r>
        <w:t xml:space="preserve">” y se basa en impulsar el crecimiento rentable y la innovación efectiva. Su propósito se basa en añadir valor en la construcción de nuevos productos, servicios, procesos y modelos de negocio, por medio de la generación de capacidades y creación de cultura. Por esta razón, poseen un programa de formación llamado “Promotores de innovación”, que como su nombre lo indica, busca promover la innovación en la organización, fortaleciendo capacidades como el </w:t>
      </w:r>
      <w:proofErr w:type="spellStart"/>
      <w:r>
        <w:t>service</w:t>
      </w:r>
      <w:proofErr w:type="spellEnd"/>
      <w:r>
        <w:t xml:space="preserve"> </w:t>
      </w:r>
      <w:proofErr w:type="spellStart"/>
      <w:r>
        <w:t>desing</w:t>
      </w:r>
      <w:proofErr w:type="spellEnd"/>
      <w:r>
        <w:t xml:space="preserve">, </w:t>
      </w:r>
      <w:proofErr w:type="spellStart"/>
      <w:r>
        <w:t>user</w:t>
      </w:r>
      <w:proofErr w:type="spellEnd"/>
      <w:r>
        <w:t xml:space="preserve"> </w:t>
      </w:r>
      <w:proofErr w:type="spellStart"/>
      <w:r>
        <w:t>experience</w:t>
      </w:r>
      <w:proofErr w:type="spellEnd"/>
      <w:r>
        <w:t xml:space="preserve">, </w:t>
      </w:r>
      <w:proofErr w:type="spellStart"/>
      <w:r>
        <w:t>desing</w:t>
      </w:r>
      <w:proofErr w:type="spellEnd"/>
      <w:r>
        <w:t xml:space="preserve"> </w:t>
      </w:r>
      <w:proofErr w:type="spellStart"/>
      <w:r>
        <w:t>thinking</w:t>
      </w:r>
      <w:proofErr w:type="spellEnd"/>
      <w:r>
        <w:t xml:space="preserve"> y la identificación y estructuración de retos estratégicos. Además, en sus redes sociales se comparten constantemente videos, frases de interés, desafíos, definiciones de palabras clave sobre innovación, </w:t>
      </w:r>
      <w:proofErr w:type="spellStart"/>
      <w:r>
        <w:t>tips</w:t>
      </w:r>
      <w:proofErr w:type="spellEnd"/>
      <w:r>
        <w:t xml:space="preserve"> para la generación de ideas, reconocimiento a empleados, cursos en </w:t>
      </w:r>
      <w:proofErr w:type="spellStart"/>
      <w:r>
        <w:t>Crehana</w:t>
      </w:r>
      <w:proofErr w:type="spellEnd"/>
      <w:r>
        <w:t xml:space="preserve">, CCB, </w:t>
      </w:r>
      <w:proofErr w:type="spellStart"/>
      <w:r>
        <w:t>Edx</w:t>
      </w:r>
      <w:proofErr w:type="spellEnd"/>
      <w:r>
        <w:t xml:space="preserve">, videos de </w:t>
      </w:r>
      <w:proofErr w:type="spellStart"/>
      <w:r>
        <w:t>ted</w:t>
      </w:r>
      <w:proofErr w:type="spellEnd"/>
      <w:r>
        <w:t xml:space="preserve">, recomendaciones, etc. </w:t>
      </w:r>
    </w:p>
    <w:p w14:paraId="57F74B5E" w14:textId="77777777" w:rsidR="003B206A" w:rsidRDefault="003B206A" w:rsidP="003B206A">
      <w:r>
        <w:t>Para la recolección de ideas existen 3 campañas: “Éxitos innovadores” enfocado a la formulación y presentación de ideas con el objetivo de crear cultura de mejoramiento continuo, fomenta la curiosidad, la observación y la participación voluntaria en los diferentes niveles de la Organización; “Soluciones innovadoras” destinado a la participación abierta para la solución de retos de impacto estratégico o táctico; y “</w:t>
      </w:r>
      <w:proofErr w:type="spellStart"/>
      <w:r>
        <w:t>Out</w:t>
      </w:r>
      <w:proofErr w:type="spellEnd"/>
      <w:r>
        <w:t xml:space="preserve"> </w:t>
      </w:r>
      <w:proofErr w:type="spellStart"/>
      <w:r>
        <w:t>of</w:t>
      </w:r>
      <w:proofErr w:type="spellEnd"/>
      <w:r>
        <w:t xml:space="preserve"> </w:t>
      </w:r>
      <w:proofErr w:type="spellStart"/>
      <w:r>
        <w:t>the</w:t>
      </w:r>
      <w:proofErr w:type="spellEnd"/>
      <w:r>
        <w:t xml:space="preserve"> box” es un fondo de capital para proyectos de innovación radical para aprender a gestionar proyectos de innovación con alto nivel de incertidumbre y hacer apuestas a futuro.</w:t>
      </w:r>
    </w:p>
    <w:p w14:paraId="45132BEA" w14:textId="77777777" w:rsidR="003B206A" w:rsidRDefault="003B206A" w:rsidP="003B206A">
      <w:r>
        <w:t xml:space="preserve">En cuanto al reconocimiento de sus esfuerzos tienen la iniciativa “Prácticas ejemplares” donde se premia la gestión y los proyectos con resultados superiores y replicables a otros negocios; y “Premios de investigación” el cual promueve la cultura de investigación y fortalece el capital intelectual de la organización. Además, constantemente comparten en su página web entrevistas a las diferentes áreas para conocer su visión de la innovación y los resultados obtenidos. </w:t>
      </w:r>
    </w:p>
    <w:p w14:paraId="0B8896E3" w14:textId="1411F326" w:rsidR="003B206A" w:rsidRDefault="0062437C" w:rsidP="003B206A">
      <w:pPr>
        <w:pStyle w:val="Ttulo3"/>
      </w:pPr>
      <w:bookmarkStart w:id="5" w:name="_Toc93602653"/>
      <w:bookmarkStart w:id="6" w:name="_Toc93631764"/>
      <w:r>
        <w:lastRenderedPageBreak/>
        <w:t>1.</w:t>
      </w:r>
      <w:r w:rsidR="00F27556">
        <w:t>3.</w:t>
      </w:r>
      <w:r w:rsidR="003B206A">
        <w:t xml:space="preserve"> Grupo Familia</w:t>
      </w:r>
      <w:bookmarkEnd w:id="5"/>
      <w:bookmarkEnd w:id="6"/>
    </w:p>
    <w:p w14:paraId="12114501" w14:textId="77777777" w:rsidR="003B206A" w:rsidRDefault="003B206A" w:rsidP="003B206A">
      <w:proofErr w:type="spellStart"/>
      <w:r>
        <w:t>Inngenio</w:t>
      </w:r>
      <w:proofErr w:type="spellEnd"/>
      <w:r>
        <w:t xml:space="preserve">, modelo de innovación del Grupo Familia reconoce la necesidad de crear conciencia sobre la importancia de la innovación en la organización, por esta razón, se crea el programa “Agentes de innovación” destinado a 50 personas de todas las áreas con acceso a formación de calidad, con el fin de movilizar el cambio y facilitar procesos y proyectos de transformación de forma ágil y conectados con el ecosistema. Sin embargo, ofrece a todos los colaboradores una herramienta digital que incorpora metodologías como </w:t>
      </w:r>
      <w:proofErr w:type="spellStart"/>
      <w:r>
        <w:t>design</w:t>
      </w:r>
      <w:proofErr w:type="spellEnd"/>
      <w:r>
        <w:t xml:space="preserve"> </w:t>
      </w:r>
      <w:proofErr w:type="spellStart"/>
      <w:r>
        <w:t>thinking</w:t>
      </w:r>
      <w:proofErr w:type="spellEnd"/>
      <w:r>
        <w:t xml:space="preserve"> y lean </w:t>
      </w:r>
      <w:proofErr w:type="gramStart"/>
      <w:r>
        <w:t>startup</w:t>
      </w:r>
      <w:proofErr w:type="gramEnd"/>
      <w:r>
        <w:t xml:space="preserve"> llamada “Kit metodológico” y un curso virtual que incluye glosario de términos relevantes de innovación, análisis de cada una de las etapas del proceso y consejos rápidos de como conectarnos con los diferentes actores.</w:t>
      </w:r>
    </w:p>
    <w:p w14:paraId="3B90F63B" w14:textId="77777777" w:rsidR="003B206A" w:rsidRDefault="003B206A" w:rsidP="003B206A">
      <w:r>
        <w:t>Cuentan con una herramienta que permite la ideación por medio de retos para recibir propuestas y soluciones de estudiantes universitarios llamada “</w:t>
      </w:r>
      <w:proofErr w:type="spellStart"/>
      <w:r>
        <w:t>Interacpedia</w:t>
      </w:r>
      <w:proofErr w:type="spellEnd"/>
      <w:r>
        <w:t xml:space="preserve">” y otras plataformas que permiten la interacción entre las empresas como la Rueda de Innovación </w:t>
      </w:r>
      <w:proofErr w:type="spellStart"/>
      <w:r>
        <w:t>Tecnnova</w:t>
      </w:r>
      <w:proofErr w:type="spellEnd"/>
      <w:r>
        <w:t xml:space="preserve">, asociado a retos de alto nivel científico, y Red Global SUNN, la cual integra </w:t>
      </w:r>
      <w:proofErr w:type="spellStart"/>
      <w:r>
        <w:t>StartUps</w:t>
      </w:r>
      <w:proofErr w:type="spellEnd"/>
      <w:r>
        <w:t xml:space="preserve">, fondos de inversión, universidades, grupos de investigación y grandes empresas. Por otro lado, a nivel interno se trabaja a partir de desafíos y retos claros priorizados con base en la estrategia de la empresa, posteriormente, son presentados a los colaboradores y se seleccionan ideas para su implementación y desarrollo. Finalmente, cuentan con un programa de reconocimientos denominado “Logros innovadores” con una periodicidad anual, el cual destaca las iniciativas realizadas en la compañía, que aportan alto grado de novedad, contribuyen a la sostenibilidad y generan un impacto medible. </w:t>
      </w:r>
    </w:p>
    <w:p w14:paraId="4342F81F" w14:textId="77777777" w:rsidR="003B206A" w:rsidRDefault="003B206A" w:rsidP="003B206A">
      <w:pPr>
        <w:rPr>
          <w:color w:val="000000"/>
        </w:rPr>
      </w:pPr>
    </w:p>
    <w:p w14:paraId="7B358A0F" w14:textId="7D5C9FA4" w:rsidR="003B206A" w:rsidRDefault="0062437C" w:rsidP="003B206A">
      <w:pPr>
        <w:pStyle w:val="Ttulo3"/>
      </w:pPr>
      <w:bookmarkStart w:id="7" w:name="_Toc93602654"/>
      <w:bookmarkStart w:id="8" w:name="_Toc93631765"/>
      <w:r>
        <w:lastRenderedPageBreak/>
        <w:t>1.</w:t>
      </w:r>
      <w:r w:rsidR="00F27556">
        <w:t>4.</w:t>
      </w:r>
      <w:r w:rsidR="003B206A">
        <w:t xml:space="preserve"> Cementos Argos</w:t>
      </w:r>
      <w:bookmarkEnd w:id="7"/>
      <w:bookmarkEnd w:id="8"/>
    </w:p>
    <w:p w14:paraId="4FFE689F" w14:textId="77777777" w:rsidR="003B206A" w:rsidRDefault="003B206A" w:rsidP="003B206A">
      <w:pPr>
        <w:rPr>
          <w:color w:val="000000"/>
        </w:rPr>
      </w:pPr>
      <w:proofErr w:type="spellStart"/>
      <w:r>
        <w:rPr>
          <w:color w:val="000000"/>
        </w:rPr>
        <w:t>Ideaxion</w:t>
      </w:r>
      <w:proofErr w:type="spellEnd"/>
      <w:r>
        <w:rPr>
          <w:color w:val="000000"/>
        </w:rPr>
        <w:t xml:space="preserve"> es el modelo de innovación de Argos el cual se basa en cuatro pilares: estrategia y liderazgo, estructura y personas, recursos y procesos, y cultura. Para fortalecer la estrategia y el liderazgo, la organización le apuesta a una relación más cercana entre los colaboradores y el presidente de Cementos Argos, como uno de los caminos para considerar a la innovación como una herramienta de crecimiento, por eso le concede una voz activa a través de citas, videos, entrevistas, etc. </w:t>
      </w:r>
    </w:p>
    <w:p w14:paraId="6E00694F" w14:textId="77777777" w:rsidR="003B206A" w:rsidRDefault="003B206A" w:rsidP="003B206A">
      <w:pPr>
        <w:rPr>
          <w:color w:val="000000"/>
        </w:rPr>
      </w:pPr>
      <w:r>
        <w:rPr>
          <w:color w:val="000000"/>
        </w:rPr>
        <w:t xml:space="preserve">En cuanto a las estructuras y las personas, cuentan con un equipo de trabajo que conforma la Vicepresidencia de Innovación, donde seis empleados distribuidos en las diferentes regiones están dedicados únicamente a gestionar la innovación en la compañía. Además, cuentan con más 200 embajadores de innovación, los cuales ocupan diferentes cargos, áreas y países, los cuales han recibido capacitación para resolver dudas y preguntas. En adición con lo anterior, cuentan con más de 48 multiplicadores ubicados en zonas donde el acceso al sistema es limitado como las plantas, estos actúan como puentes para acercar la innovación a las labores más alejadas de ella. </w:t>
      </w:r>
    </w:p>
    <w:p w14:paraId="20D4FBD4" w14:textId="77777777" w:rsidR="003B206A" w:rsidRDefault="003B206A" w:rsidP="003B206A">
      <w:pPr>
        <w:rPr>
          <w:color w:val="4472C4"/>
        </w:rPr>
      </w:pPr>
      <w:r>
        <w:rPr>
          <w:color w:val="000000"/>
        </w:rPr>
        <w:t xml:space="preserve">Argos basa la formación de sus empleados en el saber, el hacer y el ser para adoptar la innovación en sus vidas. La compañía se remonta a un estudio realizado por Dyer, </w:t>
      </w:r>
      <w:proofErr w:type="spellStart"/>
      <w:r>
        <w:rPr>
          <w:color w:val="000000"/>
        </w:rPr>
        <w:t>Gregersen</w:t>
      </w:r>
      <w:proofErr w:type="spellEnd"/>
      <w:r>
        <w:rPr>
          <w:color w:val="000000"/>
        </w:rPr>
        <w:t xml:space="preserve"> y Christensen sobre el ADN innovador, donde se identifican las habilidades que diferencian a los más creativos: interrogar, observar, crear redes, experimentar y asociar. Aclaran que primero se debe adoptar una actitud para poder innovar, posteriormente, se presentan los principios, conceptos básicos, se experimenta y se pone en práctica lo aprendido. </w:t>
      </w:r>
    </w:p>
    <w:p w14:paraId="25CDBEDF" w14:textId="77777777" w:rsidR="003B206A" w:rsidRDefault="003B206A" w:rsidP="003B206A">
      <w:pPr>
        <w:rPr>
          <w:color w:val="000000"/>
        </w:rPr>
      </w:pPr>
      <w:r>
        <w:rPr>
          <w:color w:val="000000"/>
        </w:rPr>
        <w:t xml:space="preserve">Sobre su proceso de innovación, en la etapa de ideación, utilizan la metodología “cuatro lentes” para la etapa de ideación, basada en cuestionar ortodoxias, detectar tendencias, ver necesidades y aprovechar competencias y recursos. Para la presentación de las ideas, poseen un formato similar </w:t>
      </w:r>
      <w:r>
        <w:rPr>
          <w:color w:val="000000"/>
        </w:rPr>
        <w:lastRenderedPageBreak/>
        <w:t>al programa de televisión “</w:t>
      </w:r>
      <w:proofErr w:type="spellStart"/>
      <w:r>
        <w:rPr>
          <w:color w:val="000000"/>
        </w:rPr>
        <w:t>Shark</w:t>
      </w:r>
      <w:proofErr w:type="spellEnd"/>
      <w:r>
        <w:rPr>
          <w:color w:val="000000"/>
        </w:rPr>
        <w:t xml:space="preserve"> </w:t>
      </w:r>
      <w:proofErr w:type="spellStart"/>
      <w:r>
        <w:rPr>
          <w:color w:val="000000"/>
        </w:rPr>
        <w:t>Tank</w:t>
      </w:r>
      <w:proofErr w:type="spellEnd"/>
      <w:r>
        <w:rPr>
          <w:color w:val="000000"/>
        </w:rPr>
        <w:t xml:space="preserve">”, donde las personas muestran sus iniciativas ante los expertos y concursan por ganar los fondos destinados, esta estrategia motiva a los empleados a presentar sus ideas y proyectos. Según Juan David Penagos, director de Innovación Regional Colombia, “a pesar de que el 1% es la idea y 99% su desarrollo, Argos concede un reconocimiento individual y no necesariamente económico por presentar una propuesta”. </w:t>
      </w:r>
    </w:p>
    <w:p w14:paraId="61203618" w14:textId="77777777" w:rsidR="003B206A" w:rsidRDefault="003B206A" w:rsidP="003B206A">
      <w:r>
        <w:t>Finalmente, Cementos Argos no cree en desarrollar una cultura innovadora antes de empezar a desarrollar experimentos y procesos, para ellos los resultados y el clima organizacional, poco a poco la desarrollan.</w:t>
      </w:r>
    </w:p>
    <w:p w14:paraId="2BC822B1" w14:textId="77777777" w:rsidR="003B206A" w:rsidRDefault="003B206A" w:rsidP="003B206A"/>
    <w:p w14:paraId="37E7B053" w14:textId="1FC4AA84" w:rsidR="003B206A" w:rsidRDefault="0062437C" w:rsidP="0062437C">
      <w:pPr>
        <w:pStyle w:val="Ttulo3"/>
      </w:pPr>
      <w:bookmarkStart w:id="9" w:name="_Toc93602655"/>
      <w:bookmarkStart w:id="10" w:name="_Toc93631766"/>
      <w:r>
        <w:t>1.</w:t>
      </w:r>
      <w:r w:rsidR="003B206A">
        <w:t>5</w:t>
      </w:r>
      <w:r w:rsidR="00F27556">
        <w:t>.</w:t>
      </w:r>
      <w:r w:rsidR="003B206A">
        <w:t xml:space="preserve"> </w:t>
      </w:r>
      <w:proofErr w:type="spellStart"/>
      <w:r w:rsidR="003B206A">
        <w:t>Procaps</w:t>
      </w:r>
      <w:bookmarkEnd w:id="9"/>
      <w:bookmarkEnd w:id="10"/>
      <w:proofErr w:type="spellEnd"/>
    </w:p>
    <w:p w14:paraId="4E6439B1" w14:textId="77777777" w:rsidR="003B206A" w:rsidRDefault="003B206A" w:rsidP="003B206A">
      <w:pPr>
        <w:rPr>
          <w:color w:val="000000"/>
        </w:rPr>
      </w:pPr>
      <w:r>
        <w:rPr>
          <w:color w:val="000000"/>
        </w:rPr>
        <w:t xml:space="preserve">Su modelo de innovación se basa en diferentes actores articulados, en los que se destacan: </w:t>
      </w:r>
    </w:p>
    <w:p w14:paraId="76061776" w14:textId="77777777" w:rsidR="003B206A" w:rsidRDefault="003B206A" w:rsidP="003B206A">
      <w:pPr>
        <w:numPr>
          <w:ilvl w:val="0"/>
          <w:numId w:val="1"/>
        </w:numPr>
        <w:rPr>
          <w:color w:val="000000"/>
        </w:rPr>
      </w:pPr>
      <w:r>
        <w:rPr>
          <w:color w:val="000000"/>
        </w:rPr>
        <w:t>GPS, se encarga de la evaluación de ideas y monitoreo,</w:t>
      </w:r>
    </w:p>
    <w:p w14:paraId="62BEF3BD" w14:textId="77777777" w:rsidR="003B206A" w:rsidRDefault="003B206A" w:rsidP="003B206A">
      <w:pPr>
        <w:numPr>
          <w:ilvl w:val="0"/>
          <w:numId w:val="1"/>
        </w:numPr>
        <w:rPr>
          <w:color w:val="000000"/>
        </w:rPr>
      </w:pPr>
      <w:r>
        <w:rPr>
          <w:color w:val="000000"/>
        </w:rPr>
        <w:t>PDS, Servicios de desarrollo de Productos,</w:t>
      </w:r>
    </w:p>
    <w:p w14:paraId="52998CD3" w14:textId="77777777" w:rsidR="003B206A" w:rsidRDefault="003B206A" w:rsidP="003B206A">
      <w:pPr>
        <w:numPr>
          <w:ilvl w:val="0"/>
          <w:numId w:val="1"/>
        </w:numPr>
        <w:rPr>
          <w:color w:val="000000"/>
        </w:rPr>
      </w:pPr>
      <w:r>
        <w:rPr>
          <w:color w:val="000000"/>
        </w:rPr>
        <w:t>I&amp;D, Investigación y desarrollo de formulaciones</w:t>
      </w:r>
    </w:p>
    <w:p w14:paraId="67BC5B75" w14:textId="77777777" w:rsidR="003B206A" w:rsidRDefault="003B206A" w:rsidP="003B206A">
      <w:pPr>
        <w:numPr>
          <w:ilvl w:val="0"/>
          <w:numId w:val="1"/>
        </w:numPr>
        <w:rPr>
          <w:color w:val="000000"/>
        </w:rPr>
      </w:pPr>
      <w:r>
        <w:rPr>
          <w:color w:val="000000"/>
        </w:rPr>
        <w:t>Licencias y cumplimiento, encargada del registro y seguimiento normativo</w:t>
      </w:r>
    </w:p>
    <w:p w14:paraId="400D8B6B" w14:textId="77777777" w:rsidR="003B206A" w:rsidRDefault="003B206A" w:rsidP="003B206A">
      <w:pPr>
        <w:numPr>
          <w:ilvl w:val="0"/>
          <w:numId w:val="1"/>
        </w:numPr>
        <w:rPr>
          <w:color w:val="000000"/>
        </w:rPr>
      </w:pPr>
      <w:proofErr w:type="spellStart"/>
      <w:r>
        <w:rPr>
          <w:color w:val="000000"/>
        </w:rPr>
        <w:t>Technology</w:t>
      </w:r>
      <w:proofErr w:type="spellEnd"/>
      <w:r>
        <w:rPr>
          <w:color w:val="000000"/>
        </w:rPr>
        <w:t xml:space="preserve"> o innovación tecnológica,</w:t>
      </w:r>
    </w:p>
    <w:p w14:paraId="62AA61A2" w14:textId="77777777" w:rsidR="003B206A" w:rsidRDefault="003B206A" w:rsidP="003B206A">
      <w:pPr>
        <w:numPr>
          <w:ilvl w:val="0"/>
          <w:numId w:val="1"/>
        </w:numPr>
        <w:rPr>
          <w:color w:val="000000"/>
        </w:rPr>
      </w:pPr>
      <w:r>
        <w:rPr>
          <w:color w:val="000000"/>
        </w:rPr>
        <w:t>Propiedad intelectual, encargado de la protección de la innovación,</w:t>
      </w:r>
    </w:p>
    <w:p w14:paraId="3D7074EB" w14:textId="77777777" w:rsidR="003B206A" w:rsidRDefault="003B206A" w:rsidP="003B206A">
      <w:pPr>
        <w:pStyle w:val="Prrafodelista"/>
        <w:numPr>
          <w:ilvl w:val="0"/>
          <w:numId w:val="1"/>
        </w:numPr>
      </w:pPr>
      <w:proofErr w:type="spellStart"/>
      <w:r>
        <w:t>Eurekaps</w:t>
      </w:r>
      <w:proofErr w:type="spellEnd"/>
      <w:r>
        <w:t>, asociados a la evaluación de las ideas y el ecosistema interno de innovación, y</w:t>
      </w:r>
    </w:p>
    <w:p w14:paraId="1E4238E2" w14:textId="77777777" w:rsidR="003B206A" w:rsidRDefault="003B206A" w:rsidP="003B206A">
      <w:r>
        <w:t xml:space="preserve">CIFPRO, encargado de los estudios clínicos e innovación abierta con el ecosistema externo. </w:t>
      </w:r>
    </w:p>
    <w:p w14:paraId="6D8D03F3" w14:textId="77777777" w:rsidR="003B206A" w:rsidRDefault="003B206A" w:rsidP="003B206A">
      <w:proofErr w:type="spellStart"/>
      <w:r>
        <w:t>Procaps</w:t>
      </w:r>
      <w:proofErr w:type="spellEnd"/>
      <w:r>
        <w:t xml:space="preserve"> apuesta por su cultura de innovación y por medio de </w:t>
      </w:r>
      <w:proofErr w:type="spellStart"/>
      <w:r>
        <w:t>Eurekaps</w:t>
      </w:r>
      <w:proofErr w:type="spellEnd"/>
      <w:r>
        <w:t xml:space="preserve"> brinda oportunidades y espacios para que los colaboradores desarrollen sus propios proyectos de innovación, como el día de la innovación y la creatividad, en el que se realizaron espacios de sensibilización y sesiones de ideación. Otras campañas realizadas son: “Mejorando nuestros procesos” donde se resuelven retos </w:t>
      </w:r>
      <w:r>
        <w:lastRenderedPageBreak/>
        <w:t>operacionales, “Creando nuevos productos” se tienen en cuenta las expectativas de cliente, consumidores y usuarios frente a nuestras soluciones, “Ángeles de la transformación digital” para identificar habilidades de nuestros colaboradores en el uso de nuevas tecnologías, “</w:t>
      </w:r>
      <w:proofErr w:type="spellStart"/>
      <w:r>
        <w:t>Catalizáte</w:t>
      </w:r>
      <w:proofErr w:type="spellEnd"/>
      <w:r>
        <w:t xml:space="preserve"> mejorando nuestros procesos” donde se tienen en cuenta mejoras prácticas en procesos cotidianos y “Be </w:t>
      </w:r>
      <w:proofErr w:type="spellStart"/>
      <w:r>
        <w:t>Unigel</w:t>
      </w:r>
      <w:proofErr w:type="spellEnd"/>
      <w:r>
        <w:t xml:space="preserve">” asociados a las mejoras para la eficiencia y explotación de la plataforma </w:t>
      </w:r>
      <w:proofErr w:type="spellStart"/>
      <w:r>
        <w:t>Unigel</w:t>
      </w:r>
      <w:proofErr w:type="spellEnd"/>
      <w:r>
        <w:t xml:space="preserve">. La compañía crea además el programa PROCAPS TALKS y su objetivo es la difusión de ideas al interior de la organización bajo los estándares de TEDx. </w:t>
      </w:r>
    </w:p>
    <w:p w14:paraId="55DD76EA" w14:textId="77777777" w:rsidR="003B206A" w:rsidRDefault="003B206A" w:rsidP="003B206A">
      <w:r>
        <w:t xml:space="preserve">La iniciativa “Formación a promotores” busca promover la innovación en las diferentes áreas y capacitar a los colaboradores para liderar actividades de ideación y apoyar a quienes propongan ideas de cambio. Algunos de los temas en los que enfatizan son: la redacción de textos científicos, técnicas de innovación colaborativa, gestión de innovación corporativa, gestión de patentes, etc. Además, los empleados cuentan con una plataforma virtual la cual posee herramientas que facilitan la formulación y el desarrollo de nuevas ideas, reportes sobre el estado de avance de las iniciativas, chats de colaboración y una tienda virtual de beneficios. Quienes participen activamente de las iniciativas pueden tener la oportunidad de asistir a distintos espacios de divulgación de información especializada tales como Caribe BIZ </w:t>
      </w:r>
      <w:proofErr w:type="spellStart"/>
      <w:r>
        <w:t>Forum</w:t>
      </w:r>
      <w:proofErr w:type="spellEnd"/>
      <w:r>
        <w:t xml:space="preserve"> y TEDx Barranquilla.</w:t>
      </w:r>
    </w:p>
    <w:p w14:paraId="2C27CFBE" w14:textId="77777777" w:rsidR="003B206A" w:rsidRDefault="003B206A" w:rsidP="003B206A"/>
    <w:p w14:paraId="0E59729C" w14:textId="25AC7E19" w:rsidR="003B206A" w:rsidRDefault="00EA022E" w:rsidP="003B206A">
      <w:pPr>
        <w:pStyle w:val="Ttulo3"/>
      </w:pPr>
      <w:bookmarkStart w:id="11" w:name="_Toc93602656"/>
      <w:bookmarkStart w:id="12" w:name="_Toc93631767"/>
      <w:r>
        <w:t>1.</w:t>
      </w:r>
      <w:r w:rsidR="003B206A">
        <w:t>6. Bancolombia</w:t>
      </w:r>
      <w:bookmarkEnd w:id="11"/>
      <w:bookmarkEnd w:id="12"/>
    </w:p>
    <w:p w14:paraId="188E8232" w14:textId="77777777" w:rsidR="003B206A" w:rsidRDefault="003B206A" w:rsidP="003B206A">
      <w:r>
        <w:t>El modelo de innovación de Bancolombia se basa en:</w:t>
      </w:r>
    </w:p>
    <w:p w14:paraId="2E25827F" w14:textId="77777777" w:rsidR="003B206A" w:rsidRDefault="003B206A" w:rsidP="003B206A">
      <w:pPr>
        <w:numPr>
          <w:ilvl w:val="0"/>
          <w:numId w:val="1"/>
        </w:numPr>
      </w:pPr>
      <w:r>
        <w:rPr>
          <w:color w:val="000000"/>
        </w:rPr>
        <w:t xml:space="preserve">Establecer una visión con sentido: se debe despertar en cada colaborador la voluntad de aprender y potencializar su sentido de pertenencia, conectando el propósito de la organización con el de cada persona. </w:t>
      </w:r>
    </w:p>
    <w:p w14:paraId="700BFCCE" w14:textId="77777777" w:rsidR="003B206A" w:rsidRDefault="003B206A" w:rsidP="003B206A">
      <w:pPr>
        <w:numPr>
          <w:ilvl w:val="0"/>
          <w:numId w:val="1"/>
        </w:numPr>
      </w:pPr>
      <w:r>
        <w:rPr>
          <w:color w:val="000000"/>
        </w:rPr>
        <w:lastRenderedPageBreak/>
        <w:t xml:space="preserve">Filosofía de innovación: se conoce como innovación al resultado de la suma entre la idea, su implementación y el valor generado. </w:t>
      </w:r>
    </w:p>
    <w:p w14:paraId="16EE4D4B" w14:textId="77777777" w:rsidR="003B206A" w:rsidRDefault="003B206A" w:rsidP="003B206A">
      <w:pPr>
        <w:numPr>
          <w:ilvl w:val="0"/>
          <w:numId w:val="1"/>
        </w:numPr>
      </w:pPr>
      <w:r>
        <w:rPr>
          <w:color w:val="000000"/>
        </w:rPr>
        <w:t>Enfocar la innovación: los procesos de innovación en la compañía deben estar en sintonía con la estrategia de valor de la empresa para aprovechar los recursos internos y externos como tiempo, dinero y herramientas.</w:t>
      </w:r>
    </w:p>
    <w:p w14:paraId="4F1803CC" w14:textId="77777777" w:rsidR="003B206A" w:rsidRDefault="003B206A" w:rsidP="003B206A">
      <w:pPr>
        <w:numPr>
          <w:ilvl w:val="0"/>
          <w:numId w:val="1"/>
        </w:numPr>
      </w:pPr>
      <w:r>
        <w:rPr>
          <w:color w:val="000000"/>
        </w:rPr>
        <w:t>Gobierno claro: establecer los lineamientos básicos para regular los procesos.</w:t>
      </w:r>
    </w:p>
    <w:p w14:paraId="675682DF" w14:textId="77777777" w:rsidR="003B206A" w:rsidRDefault="003B206A" w:rsidP="003B206A">
      <w:pPr>
        <w:numPr>
          <w:ilvl w:val="0"/>
          <w:numId w:val="1"/>
        </w:numPr>
      </w:pPr>
      <w:r>
        <w:rPr>
          <w:color w:val="000000"/>
        </w:rPr>
        <w:t>Franquear las barreras culturales: establecer una cultura donde los colaboradores sean propositivos, tengan visión de futuro y ajuste a las necesidades de los clientes y la organización. El principal obstáculo del proceso de innovación es que genera resultados en el mediano y largo plazo y no todas las personas están dispuestas asumir el riesgo, por eso, Bancolombia basa su cambio cultural en 5 principios: saca tu máximo potencial, aprovecha todas las oportunidades, apaláncate en las herramientas, atrévete a hacer cosas distintas y ejecutar ya.</w:t>
      </w:r>
    </w:p>
    <w:p w14:paraId="7CE79613" w14:textId="77777777" w:rsidR="003B206A" w:rsidRDefault="003B206A" w:rsidP="003B206A">
      <w:pPr>
        <w:numPr>
          <w:ilvl w:val="0"/>
          <w:numId w:val="1"/>
        </w:numPr>
      </w:pPr>
      <w:r>
        <w:rPr>
          <w:color w:val="000000"/>
        </w:rPr>
        <w:t xml:space="preserve">Roles con pasión: Bancolombia analiza el perfil de los colaboradores para determinar a quienes les apasiona la innovación y deseen ocupar cargos altos, medios y bajos según los </w:t>
      </w:r>
      <w:proofErr w:type="spellStart"/>
      <w:r>
        <w:rPr>
          <w:color w:val="000000"/>
        </w:rPr>
        <w:t>intraemprendimientos</w:t>
      </w:r>
      <w:proofErr w:type="spellEnd"/>
      <w:r>
        <w:rPr>
          <w:color w:val="000000"/>
        </w:rPr>
        <w:t xml:space="preserve"> presentados. </w:t>
      </w:r>
    </w:p>
    <w:p w14:paraId="5B755AC6" w14:textId="77777777" w:rsidR="003B206A" w:rsidRDefault="003B206A" w:rsidP="003B206A">
      <w:pPr>
        <w:numPr>
          <w:ilvl w:val="0"/>
          <w:numId w:val="1"/>
        </w:numPr>
      </w:pPr>
      <w:r>
        <w:rPr>
          <w:color w:val="000000"/>
        </w:rPr>
        <w:t xml:space="preserve">Conocimiento profundo: se trata de la generación interna de conocimiento, en el caso de Bancolombia, existe una campaña denominada “Movilizadores de la innovación” donde se entregan herramientas que fomentan la generación de ideas creativas como el desarrollo de propuestas de valor, diseño de propuestas de servicio, pensamiento de diseño y line </w:t>
      </w:r>
      <w:proofErr w:type="gramStart"/>
      <w:r>
        <w:rPr>
          <w:color w:val="000000"/>
        </w:rPr>
        <w:t>startup</w:t>
      </w:r>
      <w:proofErr w:type="gramEnd"/>
      <w:r>
        <w:rPr>
          <w:color w:val="000000"/>
        </w:rPr>
        <w:t xml:space="preserve">. Esta iniciativa ha tenido varias temporadas, cada una con 20 aprendices y actualmente cuentan con 400 movilizadores generando una onda expansiva de conocimiento al interior de la organización. </w:t>
      </w:r>
    </w:p>
    <w:p w14:paraId="40285225" w14:textId="77777777" w:rsidR="003B206A" w:rsidRDefault="003B206A" w:rsidP="003B206A">
      <w:r>
        <w:lastRenderedPageBreak/>
        <w:t>Además, cuentan con sitio de innovación en la intranet donde se realizan charlas centrales, talleres lúdicos y se presentan casos de éxito, y un “</w:t>
      </w:r>
      <w:proofErr w:type="spellStart"/>
      <w:r>
        <w:t>Tec</w:t>
      </w:r>
      <w:proofErr w:type="spellEnd"/>
      <w:r>
        <w:t xml:space="preserve"> </w:t>
      </w:r>
      <w:proofErr w:type="spellStart"/>
      <w:r>
        <w:t>Lab</w:t>
      </w:r>
      <w:proofErr w:type="spellEnd"/>
      <w:r>
        <w:t xml:space="preserve">”, que tiene como objetivo mejorar los conocimientos en tecnologías para entender y solucionar problemas de los clientes, destinado para cualquier colaborador de la compañía. </w:t>
      </w:r>
    </w:p>
    <w:p w14:paraId="65E424B7" w14:textId="77777777" w:rsidR="003B206A" w:rsidRDefault="003B206A" w:rsidP="003B206A">
      <w:pPr>
        <w:rPr>
          <w:color w:val="000000"/>
        </w:rPr>
      </w:pPr>
    </w:p>
    <w:p w14:paraId="7C61610F" w14:textId="77777777" w:rsidR="003B206A" w:rsidRDefault="003B206A" w:rsidP="003B206A">
      <w:r>
        <w:rPr>
          <w:color w:val="000000"/>
        </w:rPr>
        <w:t xml:space="preserve">Prevalece la innovación como un proceso descentralizado, es decir, no es responsabilidad solo de un área. Esta ofrece 4 servicios para dar una respuesta puntual a los diferentes retos que van surgiendo: </w:t>
      </w:r>
    </w:p>
    <w:p w14:paraId="3ED581D2" w14:textId="77777777" w:rsidR="003B206A" w:rsidRDefault="003B206A" w:rsidP="003B206A">
      <w:pPr>
        <w:numPr>
          <w:ilvl w:val="0"/>
          <w:numId w:val="1"/>
        </w:numPr>
      </w:pPr>
      <w:r>
        <w:rPr>
          <w:i/>
          <w:color w:val="000000"/>
        </w:rPr>
        <w:t>Evangelizadores o misioneros</w:t>
      </w:r>
      <w:r>
        <w:rPr>
          <w:color w:val="000000"/>
        </w:rPr>
        <w:t>, los cuales están involucrados en todo el tema de sensibilización en cada área de la empresa</w:t>
      </w:r>
    </w:p>
    <w:p w14:paraId="1FE23B6B" w14:textId="77777777" w:rsidR="003B206A" w:rsidRDefault="003B206A" w:rsidP="003B206A">
      <w:pPr>
        <w:numPr>
          <w:ilvl w:val="0"/>
          <w:numId w:val="1"/>
        </w:numPr>
      </w:pPr>
      <w:r>
        <w:rPr>
          <w:i/>
          <w:color w:val="000000"/>
        </w:rPr>
        <w:t>Habilitadores o consultores internos</w:t>
      </w:r>
      <w:r>
        <w:rPr>
          <w:color w:val="000000"/>
        </w:rPr>
        <w:t xml:space="preserve">, personas capacitadas para desarrollar actividades de ideación, identificación de problemas y levantamiento de la información dentro de los procesos innovadores y que pueden estar a disposición de toda la organización. </w:t>
      </w:r>
    </w:p>
    <w:p w14:paraId="450E4173" w14:textId="77777777" w:rsidR="003B206A" w:rsidRDefault="003B206A" w:rsidP="003B206A">
      <w:pPr>
        <w:numPr>
          <w:ilvl w:val="0"/>
          <w:numId w:val="1"/>
        </w:numPr>
      </w:pPr>
      <w:r>
        <w:rPr>
          <w:i/>
          <w:color w:val="000000"/>
        </w:rPr>
        <w:t>Activos</w:t>
      </w:r>
      <w:r>
        <w:rPr>
          <w:color w:val="000000"/>
        </w:rPr>
        <w:t xml:space="preserve">, quienes están involucrados directamente en la creación de productos y servicios que generan valor para las diferentes áreas del banco. </w:t>
      </w:r>
    </w:p>
    <w:p w14:paraId="4EF1C0DA" w14:textId="77777777" w:rsidR="003B206A" w:rsidRDefault="003B206A" w:rsidP="003B206A">
      <w:pPr>
        <w:numPr>
          <w:ilvl w:val="0"/>
          <w:numId w:val="1"/>
        </w:numPr>
        <w:ind w:firstLine="0"/>
      </w:pPr>
      <w:r w:rsidRPr="00656966">
        <w:rPr>
          <w:i/>
          <w:color w:val="000000"/>
        </w:rPr>
        <w:t>Articuladores,</w:t>
      </w:r>
      <w:r w:rsidRPr="00656966">
        <w:rPr>
          <w:color w:val="000000"/>
        </w:rPr>
        <w:t xml:space="preserve"> que contribuyen a propiciar canales, son líderes dentro de sus áreas y se eligen por medio de convocatorias abiertas dentro de la empresa, para luego ser capacitados. Su principal función es conectar a los creativos con los emprendedores o buscar apoyo de otras organizaciones como </w:t>
      </w:r>
      <w:proofErr w:type="spellStart"/>
      <w:r w:rsidRPr="00656966">
        <w:rPr>
          <w:color w:val="000000"/>
        </w:rPr>
        <w:t>MinCiencias</w:t>
      </w:r>
      <w:proofErr w:type="spellEnd"/>
    </w:p>
    <w:p w14:paraId="2B805080" w14:textId="77777777" w:rsidR="003B206A" w:rsidRDefault="003B206A" w:rsidP="003B206A">
      <w:r>
        <w:t xml:space="preserve">Al igual que muchas otras empresas, se trabaja a partir de retos, preguntas sin resolver o problemas de los clientes u la organización, los cuales se lanzan constantemente a los actores del ecosistema de innovación de Bancolombia. Su campaña más famosa de recolección de ideas es el </w:t>
      </w:r>
      <w:r>
        <w:lastRenderedPageBreak/>
        <w:t xml:space="preserve">“Modelo de </w:t>
      </w:r>
      <w:proofErr w:type="spellStart"/>
      <w:r>
        <w:t>intraemprendimiento</w:t>
      </w:r>
      <w:proofErr w:type="spellEnd"/>
      <w:r>
        <w:t xml:space="preserve">”, su objetivo es recoger nuevas ideas de emprendimiento, donde al ganador se le proporciona herramientas para su desarrollo. </w:t>
      </w:r>
    </w:p>
    <w:p w14:paraId="749D0827" w14:textId="77777777" w:rsidR="003B206A" w:rsidRDefault="003B206A" w:rsidP="003B206A"/>
    <w:p w14:paraId="474EAF36" w14:textId="77777777" w:rsidR="003B206A" w:rsidRDefault="003B206A" w:rsidP="003B206A">
      <w:r>
        <w:t>La organización ha planteado unos enfoques adecuados para la madurez de la organización y sus capacidades:</w:t>
      </w:r>
    </w:p>
    <w:p w14:paraId="30A48BF3" w14:textId="77777777" w:rsidR="003B206A" w:rsidRPr="00F27556" w:rsidRDefault="003B206A" w:rsidP="00F27556">
      <w:pPr>
        <w:pStyle w:val="Prrafodelista"/>
        <w:numPr>
          <w:ilvl w:val="0"/>
          <w:numId w:val="2"/>
        </w:numPr>
        <w:rPr>
          <w:color w:val="000000"/>
        </w:rPr>
      </w:pPr>
      <w:r w:rsidRPr="00F27556">
        <w:rPr>
          <w:color w:val="000000"/>
        </w:rPr>
        <w:t xml:space="preserve">Exploración en la innovación: se centra en buscar las necesidades insatisfechas, los problemas no resueltos y las oportunidades de mejora por medio de iniciativas como el “radar de innovación” </w:t>
      </w:r>
    </w:p>
    <w:p w14:paraId="3399C13F" w14:textId="77777777" w:rsidR="003B206A" w:rsidRPr="00F27556" w:rsidRDefault="003B206A" w:rsidP="00F27556">
      <w:pPr>
        <w:pStyle w:val="Prrafodelista"/>
        <w:numPr>
          <w:ilvl w:val="0"/>
          <w:numId w:val="2"/>
        </w:numPr>
        <w:rPr>
          <w:color w:val="000000"/>
        </w:rPr>
      </w:pPr>
      <w:r w:rsidRPr="00F27556">
        <w:rPr>
          <w:color w:val="000000"/>
        </w:rPr>
        <w:t xml:space="preserve">Incubación: La compañía otorga herramientas y facilitadores que conducen las ideas hacia un grupo denominado ángeles inversores. Este grupo está conformado por personas internas o externas a la organización que otorgan cierta cantidad de dinero para convertir las ideas en pilotos, prototipos o realizar investigaciones en torno al tema. </w:t>
      </w:r>
    </w:p>
    <w:p w14:paraId="2C974ACE" w14:textId="77777777" w:rsidR="003B206A" w:rsidRPr="00F27556" w:rsidRDefault="003B206A" w:rsidP="00F27556">
      <w:pPr>
        <w:pStyle w:val="Prrafodelista"/>
        <w:numPr>
          <w:ilvl w:val="0"/>
          <w:numId w:val="2"/>
        </w:numPr>
        <w:rPr>
          <w:color w:val="000000"/>
        </w:rPr>
      </w:pPr>
      <w:r w:rsidRPr="00F27556">
        <w:rPr>
          <w:color w:val="000000"/>
        </w:rPr>
        <w:t xml:space="preserve">Aceleración: Luego de la incubación, se analizan las ideas y se decide si la idea debe o no acelerar. </w:t>
      </w:r>
    </w:p>
    <w:p w14:paraId="431D8E29" w14:textId="77777777" w:rsidR="003B206A" w:rsidRPr="00F27556" w:rsidRDefault="003B206A" w:rsidP="00F27556">
      <w:pPr>
        <w:pStyle w:val="Prrafodelista"/>
        <w:numPr>
          <w:ilvl w:val="0"/>
          <w:numId w:val="2"/>
        </w:numPr>
        <w:rPr>
          <w:color w:val="000000"/>
        </w:rPr>
      </w:pPr>
      <w:r w:rsidRPr="00F27556">
        <w:rPr>
          <w:color w:val="000000"/>
        </w:rPr>
        <w:t xml:space="preserve">Equivocarse rápido y barato: Esta metodología utiliza la construcción de prototipos y pruebas de concepto para experimentar, equivocarse, aprender y encontrar el mejor camino, antes de salir al mercado con grandes inversiones. </w:t>
      </w:r>
    </w:p>
    <w:p w14:paraId="5FE3A61E" w14:textId="77777777" w:rsidR="003B206A" w:rsidRDefault="003B206A" w:rsidP="003B206A">
      <w:pPr>
        <w:ind w:left="720" w:firstLine="0"/>
        <w:rPr>
          <w:color w:val="000000"/>
        </w:rPr>
      </w:pPr>
    </w:p>
    <w:p w14:paraId="3B68A3F7" w14:textId="4E6EBD75" w:rsidR="003B206A" w:rsidRDefault="00F27556" w:rsidP="009A094B">
      <w:pPr>
        <w:pStyle w:val="Ttulo2"/>
      </w:pPr>
      <w:bookmarkStart w:id="13" w:name="_Toc93631768"/>
      <w:r>
        <w:t xml:space="preserve">2. </w:t>
      </w:r>
      <w:r w:rsidR="003B206A">
        <w:t>Empresas internacionales</w:t>
      </w:r>
      <w:bookmarkEnd w:id="13"/>
    </w:p>
    <w:p w14:paraId="3867171E" w14:textId="46E3A8F7" w:rsidR="003B206A" w:rsidRPr="006A0607" w:rsidRDefault="003B206A" w:rsidP="003B206A">
      <w:pPr>
        <w:pStyle w:val="Ttulo3"/>
      </w:pPr>
      <w:bookmarkStart w:id="14" w:name="_Toc93602657"/>
      <w:bookmarkStart w:id="15" w:name="_Toc93631769"/>
      <w:r>
        <w:t>2</w:t>
      </w:r>
      <w:r w:rsidR="0019564B">
        <w:t>.</w:t>
      </w:r>
      <w:r w:rsidR="00F27556">
        <w:t>1.</w:t>
      </w:r>
      <w:r>
        <w:t xml:space="preserve"> </w:t>
      </w:r>
      <w:r w:rsidRPr="006A0607">
        <w:t>Johnson &amp; Johnson</w:t>
      </w:r>
      <w:bookmarkEnd w:id="14"/>
      <w:bookmarkEnd w:id="15"/>
    </w:p>
    <w:p w14:paraId="65EEB250" w14:textId="77777777" w:rsidR="003B206A" w:rsidRDefault="003B206A" w:rsidP="003B206A">
      <w:r>
        <w:t xml:space="preserve">Johnson &amp; Johnson es una de las empresas más reconocidas a nivel internacional por sus esfuerzos en salud pública global, salud del consumidor, dispositivos médicos y productos farmacéuticos. Su éxito es el reflejo de su cultura organizacional, donde se empoderan e inspiran </w:t>
      </w:r>
      <w:r>
        <w:lastRenderedPageBreak/>
        <w:t xml:space="preserve">a sus empleados a encontrar nuevas formas de generar valor a los pacientes. Para que la innovación prospere en esta organización, se fomenta la mentalidad innovadora en todos los niveles, con el fin de generar en cada colaborador un fuerte sentido de pertenencia y compromiso para el desarrollo de ideas que impulsen y se adapten a los cambios. Además, se apoya la inclusión como un propulsor de innovación, de esta manera se comprenden las necesidades de los grupos de interés y se obtiene un espacio donde las personas están seguras de compartir sus ideas. Le apuestan a la inclusión de los usuarios que se ven directamente afectados por un problema en el desarrollo de su solución, y proporcionan la oportunidad de adquirir una amplia experiencia en J&amp;J a sus empleados, con una serie de programas que perfeccionan sus habilidades para participar en diferentes roles laborales o realizar voluntariados que impactan positivamente a la comunidad con la iniciativa </w:t>
      </w:r>
      <w:proofErr w:type="spellStart"/>
      <w:r>
        <w:t>Talent</w:t>
      </w:r>
      <w:proofErr w:type="spellEnd"/>
      <w:r>
        <w:t xml:space="preserve"> </w:t>
      </w:r>
      <w:proofErr w:type="spellStart"/>
      <w:r>
        <w:t>for</w:t>
      </w:r>
      <w:proofErr w:type="spellEnd"/>
      <w:r>
        <w:t xml:space="preserve"> Good. </w:t>
      </w:r>
    </w:p>
    <w:p w14:paraId="113B8DCB" w14:textId="77777777" w:rsidR="003B206A" w:rsidRDefault="003B206A" w:rsidP="003B206A">
      <w:r>
        <w:t xml:space="preserve">Johnson &amp; Johnson </w:t>
      </w:r>
      <w:proofErr w:type="spellStart"/>
      <w:r>
        <w:t>innovation</w:t>
      </w:r>
      <w:proofErr w:type="spellEnd"/>
      <w:r>
        <w:t xml:space="preserve"> tiene un enfoque colaborativo, es decir, “construir asociaciones valiosas con empresas emergentes de biotecnología, tecnología médica y tecnología de la salud, emprendedores y académicos para cambiar la trayectoria de la salud humana” según William </w:t>
      </w:r>
      <w:proofErr w:type="spellStart"/>
      <w:r>
        <w:t>Hait</w:t>
      </w:r>
      <w:proofErr w:type="spellEnd"/>
      <w:r>
        <w:t>, vicepresidente ejecutivo. En su página web publican diferentes desafíos que le apuntan al sector farmacéutico, de dispositivos médicos, consumidor y salud pública global. La evaluación de ideas se realiza por un panel de jueces y revisores en donde se califica:</w:t>
      </w:r>
    </w:p>
    <w:p w14:paraId="34BB5959" w14:textId="77777777" w:rsidR="003B206A" w:rsidRPr="007D6289" w:rsidRDefault="003B206A" w:rsidP="003B206A">
      <w:pPr>
        <w:pStyle w:val="Prrafodelista"/>
        <w:numPr>
          <w:ilvl w:val="0"/>
          <w:numId w:val="1"/>
        </w:numPr>
        <w:rPr>
          <w:color w:val="000000"/>
        </w:rPr>
      </w:pPr>
      <w:r w:rsidRPr="007D6289">
        <w:rPr>
          <w:color w:val="000000"/>
        </w:rPr>
        <w:t>Impacto: propuesta de valor significativa para paciente y oportunidad de mercado.</w:t>
      </w:r>
    </w:p>
    <w:p w14:paraId="125F7271" w14:textId="77777777" w:rsidR="003B206A" w:rsidRPr="007D6289" w:rsidRDefault="003B206A" w:rsidP="003B206A">
      <w:pPr>
        <w:pStyle w:val="Prrafodelista"/>
        <w:numPr>
          <w:ilvl w:val="0"/>
          <w:numId w:val="1"/>
        </w:numPr>
        <w:rPr>
          <w:color w:val="000000"/>
        </w:rPr>
      </w:pPr>
      <w:r w:rsidRPr="007D6289">
        <w:rPr>
          <w:color w:val="000000"/>
        </w:rPr>
        <w:t>Diferenciación: ventajas potenciales de la tecnología y la propiedad intelectual en relación con la competencia.</w:t>
      </w:r>
    </w:p>
    <w:p w14:paraId="72B61AFC" w14:textId="77777777" w:rsidR="003B206A" w:rsidRPr="007D6289" w:rsidRDefault="003B206A" w:rsidP="003B206A">
      <w:pPr>
        <w:pStyle w:val="Prrafodelista"/>
        <w:numPr>
          <w:ilvl w:val="0"/>
          <w:numId w:val="1"/>
        </w:numPr>
        <w:rPr>
          <w:color w:val="000000"/>
        </w:rPr>
      </w:pPr>
      <w:proofErr w:type="spellStart"/>
      <w:r w:rsidRPr="007D6289">
        <w:rPr>
          <w:color w:val="000000"/>
        </w:rPr>
        <w:t>Engagement</w:t>
      </w:r>
      <w:proofErr w:type="spellEnd"/>
      <w:r w:rsidRPr="007D6289">
        <w:rPr>
          <w:color w:val="000000"/>
        </w:rPr>
        <w:t>: buena utilización de los recursos y capacidades de desarrollo.</w:t>
      </w:r>
    </w:p>
    <w:p w14:paraId="4F362FC1" w14:textId="77777777" w:rsidR="003B206A" w:rsidRPr="007D6289" w:rsidRDefault="003B206A" w:rsidP="003B206A">
      <w:pPr>
        <w:pStyle w:val="Prrafodelista"/>
        <w:numPr>
          <w:ilvl w:val="0"/>
          <w:numId w:val="1"/>
        </w:numPr>
        <w:rPr>
          <w:color w:val="000000"/>
        </w:rPr>
      </w:pPr>
      <w:r w:rsidRPr="007D6289">
        <w:rPr>
          <w:color w:val="000000"/>
        </w:rPr>
        <w:t xml:space="preserve">Alineación: ajuste perfecto la estrategia a largo plazo de J&amp;J y sus áreas de interés (cardiovascular - fibrilación auricular, neurovascular - accidente cerebrovascular, </w:t>
      </w:r>
      <w:r w:rsidRPr="007D6289">
        <w:rPr>
          <w:color w:val="000000"/>
        </w:rPr>
        <w:lastRenderedPageBreak/>
        <w:t>oncología - cáncer de pulmón, ortopedia- osteoartritis y osteoporosis, cirugía general y mínimamente invasiva, robótica y cirugía digital, obesidad y cuidado de la visión).</w:t>
      </w:r>
    </w:p>
    <w:p w14:paraId="6CD2E2D7" w14:textId="77777777" w:rsidR="003B206A" w:rsidRDefault="003B206A" w:rsidP="003B206A">
      <w:r>
        <w:t xml:space="preserve">El premio de cada uno de estos retos le da la posibilidad de estar un año en JLABS, laboratorio de innovación colaborativa de Johnson &amp; Johnson, el cual brinda acceso a programación, redes educativas, recursos, programación educativa, redes y oportunidades de amplificación. </w:t>
      </w:r>
    </w:p>
    <w:p w14:paraId="7155493D" w14:textId="77777777" w:rsidR="003B206A" w:rsidRDefault="003B206A" w:rsidP="003B206A"/>
    <w:p w14:paraId="6FE7A22B" w14:textId="0EB3C1F7" w:rsidR="003B206A" w:rsidRDefault="00F27556" w:rsidP="003B206A">
      <w:pPr>
        <w:pStyle w:val="Ttulo3"/>
      </w:pPr>
      <w:bookmarkStart w:id="16" w:name="_Toc93602658"/>
      <w:bookmarkStart w:id="17" w:name="_Toc93631770"/>
      <w:r>
        <w:t>2</w:t>
      </w:r>
      <w:r w:rsidR="0019564B">
        <w:t>.</w:t>
      </w:r>
      <w:r w:rsidR="003B206A">
        <w:t>2</w:t>
      </w:r>
      <w:r w:rsidR="0019564B">
        <w:t>.</w:t>
      </w:r>
      <w:r w:rsidR="003B206A">
        <w:t xml:space="preserve"> Philips </w:t>
      </w:r>
      <w:proofErr w:type="spellStart"/>
      <w:r w:rsidR="003B206A">
        <w:t>Healthcare</w:t>
      </w:r>
      <w:bookmarkEnd w:id="16"/>
      <w:bookmarkEnd w:id="17"/>
      <w:proofErr w:type="spellEnd"/>
    </w:p>
    <w:p w14:paraId="244532F3" w14:textId="77777777" w:rsidR="003B206A" w:rsidRDefault="003B206A" w:rsidP="003B206A">
      <w:r>
        <w:t xml:space="preserve">La innovación en Philips </w:t>
      </w:r>
      <w:proofErr w:type="spellStart"/>
      <w:r>
        <w:t>Healthcare</w:t>
      </w:r>
      <w:proofErr w:type="spellEnd"/>
      <w:r>
        <w:t xml:space="preserve"> es centrada en los grupos de interés como pacientes, consumidores, clientes y socios; significativa porque desarrollan soluciones relevantes e impactantes que contribuyen significativamente a la salud y el bienestar de las personas; colaborativa al poseer asociaciones con líderes de innovación en el ecosistema de la salud; creativa pues están abiertos a explorar nuevas ideas de varias fuentes; responsable debido a que comprometidos a trabajar con todas las partes interesadas para crear sistemas de salud más sostenibles, justos y confiables y preparada para el futuro con los desarrollos e innovaciones que evolucionan en el tiempo de acuerdo con las necesidades del cliente. La compañía cree que un proceso de innovación debe:</w:t>
      </w:r>
    </w:p>
    <w:p w14:paraId="0DC05A57" w14:textId="77777777" w:rsidR="003B206A" w:rsidRPr="00491028" w:rsidRDefault="003B206A" w:rsidP="00491028">
      <w:pPr>
        <w:pStyle w:val="Prrafodelista"/>
        <w:numPr>
          <w:ilvl w:val="0"/>
          <w:numId w:val="8"/>
        </w:numPr>
        <w:rPr>
          <w:color w:val="000000"/>
        </w:rPr>
      </w:pPr>
      <w:r w:rsidRPr="00491028">
        <w:rPr>
          <w:color w:val="000000"/>
        </w:rPr>
        <w:t>Documentar de forma clara el proceso y resultados.</w:t>
      </w:r>
    </w:p>
    <w:p w14:paraId="275668B7" w14:textId="77777777" w:rsidR="003B206A" w:rsidRPr="00491028" w:rsidRDefault="003B206A" w:rsidP="00491028">
      <w:pPr>
        <w:pStyle w:val="Prrafodelista"/>
        <w:numPr>
          <w:ilvl w:val="0"/>
          <w:numId w:val="8"/>
        </w:numPr>
        <w:rPr>
          <w:color w:val="000000"/>
        </w:rPr>
      </w:pPr>
      <w:r w:rsidRPr="00491028">
        <w:rPr>
          <w:color w:val="000000"/>
        </w:rPr>
        <w:t>Capacitar al personal del proyecto para desarrollar proyectos potenciales a partir de nuevas ideas.</w:t>
      </w:r>
    </w:p>
    <w:p w14:paraId="38FBF54B" w14:textId="77777777" w:rsidR="003B206A" w:rsidRPr="00491028" w:rsidRDefault="003B206A" w:rsidP="00491028">
      <w:pPr>
        <w:pStyle w:val="Prrafodelista"/>
        <w:numPr>
          <w:ilvl w:val="0"/>
          <w:numId w:val="8"/>
        </w:numPr>
        <w:rPr>
          <w:color w:val="000000"/>
        </w:rPr>
      </w:pPr>
      <w:r w:rsidRPr="00491028">
        <w:rPr>
          <w:color w:val="000000"/>
        </w:rPr>
        <w:t>Seleccionar el personal para las primeras etapas del proceso de innovación.</w:t>
      </w:r>
    </w:p>
    <w:p w14:paraId="34FE1CA8" w14:textId="77777777" w:rsidR="003B206A" w:rsidRPr="00491028" w:rsidRDefault="003B206A" w:rsidP="00491028">
      <w:pPr>
        <w:pStyle w:val="Prrafodelista"/>
        <w:numPr>
          <w:ilvl w:val="0"/>
          <w:numId w:val="8"/>
        </w:numPr>
        <w:rPr>
          <w:color w:val="000000"/>
        </w:rPr>
      </w:pPr>
      <w:r w:rsidRPr="00491028">
        <w:rPr>
          <w:color w:val="000000"/>
        </w:rPr>
        <w:t>Cumplir los valores de la empresa y apoyar la cultura de innovación por parte de la dirección</w:t>
      </w:r>
    </w:p>
    <w:p w14:paraId="139E2DC7" w14:textId="77777777" w:rsidR="003B206A" w:rsidRPr="00491028" w:rsidRDefault="003B206A" w:rsidP="00491028">
      <w:pPr>
        <w:pStyle w:val="Prrafodelista"/>
        <w:numPr>
          <w:ilvl w:val="0"/>
          <w:numId w:val="8"/>
        </w:numPr>
        <w:rPr>
          <w:color w:val="000000"/>
        </w:rPr>
      </w:pPr>
      <w:r w:rsidRPr="00491028">
        <w:rPr>
          <w:color w:val="000000"/>
        </w:rPr>
        <w:t>Tener un centro de ideas</w:t>
      </w:r>
    </w:p>
    <w:p w14:paraId="364EEF7B" w14:textId="77777777" w:rsidR="003B206A" w:rsidRPr="00491028" w:rsidRDefault="003B206A" w:rsidP="00491028">
      <w:pPr>
        <w:pStyle w:val="Prrafodelista"/>
        <w:numPr>
          <w:ilvl w:val="0"/>
          <w:numId w:val="8"/>
        </w:numPr>
        <w:rPr>
          <w:color w:val="000000"/>
        </w:rPr>
      </w:pPr>
      <w:r w:rsidRPr="00491028">
        <w:rPr>
          <w:color w:val="000000"/>
        </w:rPr>
        <w:lastRenderedPageBreak/>
        <w:t>Asignar un líder de proyecto al principio del proceso</w:t>
      </w:r>
    </w:p>
    <w:p w14:paraId="0D460067" w14:textId="77777777" w:rsidR="003B206A" w:rsidRPr="00491028" w:rsidRDefault="003B206A" w:rsidP="00491028">
      <w:pPr>
        <w:pStyle w:val="Prrafodelista"/>
        <w:numPr>
          <w:ilvl w:val="0"/>
          <w:numId w:val="8"/>
        </w:numPr>
        <w:rPr>
          <w:color w:val="000000"/>
        </w:rPr>
      </w:pPr>
      <w:r w:rsidRPr="00491028">
        <w:rPr>
          <w:color w:val="000000"/>
        </w:rPr>
        <w:t>Crear equipos de proyectos multifuncionales</w:t>
      </w:r>
    </w:p>
    <w:p w14:paraId="518A242B" w14:textId="77777777" w:rsidR="003B206A" w:rsidRPr="00491028" w:rsidRDefault="003B206A" w:rsidP="00491028">
      <w:pPr>
        <w:pStyle w:val="Prrafodelista"/>
        <w:numPr>
          <w:ilvl w:val="0"/>
          <w:numId w:val="8"/>
        </w:numPr>
        <w:rPr>
          <w:color w:val="000000"/>
        </w:rPr>
      </w:pPr>
      <w:r w:rsidRPr="00491028">
        <w:rPr>
          <w:color w:val="000000"/>
        </w:rPr>
        <w:t>Programar puntos de revisión y criterios para promover o eliminar proyectos.</w:t>
      </w:r>
    </w:p>
    <w:p w14:paraId="3B9A5AAA" w14:textId="77777777" w:rsidR="003B206A" w:rsidRPr="00491028" w:rsidRDefault="003B206A" w:rsidP="00491028">
      <w:pPr>
        <w:pStyle w:val="Prrafodelista"/>
        <w:numPr>
          <w:ilvl w:val="0"/>
          <w:numId w:val="8"/>
        </w:numPr>
        <w:rPr>
          <w:color w:val="000000"/>
        </w:rPr>
      </w:pPr>
      <w:r w:rsidRPr="00491028">
        <w:rPr>
          <w:color w:val="000000"/>
        </w:rPr>
        <w:t>Evaluar de manera justa las ideas</w:t>
      </w:r>
    </w:p>
    <w:p w14:paraId="2B950BD1" w14:textId="77777777" w:rsidR="003B206A" w:rsidRPr="00491028" w:rsidRDefault="003B206A" w:rsidP="00491028">
      <w:pPr>
        <w:pStyle w:val="Prrafodelista"/>
        <w:numPr>
          <w:ilvl w:val="0"/>
          <w:numId w:val="8"/>
        </w:numPr>
        <w:rPr>
          <w:color w:val="000000"/>
        </w:rPr>
      </w:pPr>
      <w:r w:rsidRPr="00491028">
        <w:rPr>
          <w:color w:val="000000"/>
        </w:rPr>
        <w:t>Tener un proceso flexible y adaptable</w:t>
      </w:r>
    </w:p>
    <w:p w14:paraId="0FF32586" w14:textId="77777777" w:rsidR="003B206A" w:rsidRPr="00491028" w:rsidRDefault="003B206A" w:rsidP="00491028">
      <w:pPr>
        <w:pStyle w:val="Prrafodelista"/>
        <w:numPr>
          <w:ilvl w:val="0"/>
          <w:numId w:val="8"/>
        </w:numPr>
        <w:rPr>
          <w:color w:val="000000"/>
        </w:rPr>
      </w:pPr>
      <w:r w:rsidRPr="00491028">
        <w:rPr>
          <w:color w:val="000000"/>
        </w:rPr>
        <w:t>Tener un proceso rápido para filtrar ideas / conceptos y un sistema de recopilación de ideas activo para respaldar ideas internas y externas.</w:t>
      </w:r>
    </w:p>
    <w:p w14:paraId="7DF33BED" w14:textId="77777777" w:rsidR="003B206A" w:rsidRPr="00491028" w:rsidRDefault="003B206A" w:rsidP="00491028">
      <w:pPr>
        <w:pStyle w:val="Prrafodelista"/>
        <w:numPr>
          <w:ilvl w:val="0"/>
          <w:numId w:val="8"/>
        </w:numPr>
        <w:rPr>
          <w:color w:val="000000"/>
        </w:rPr>
      </w:pPr>
      <w:r w:rsidRPr="00491028">
        <w:rPr>
          <w:color w:val="000000"/>
        </w:rPr>
        <w:t>Integrar socios, proveedores y vendedores en el proceso.</w:t>
      </w:r>
    </w:p>
    <w:p w14:paraId="774EE06A" w14:textId="77777777" w:rsidR="003B206A" w:rsidRPr="00491028" w:rsidRDefault="003B206A" w:rsidP="00491028">
      <w:pPr>
        <w:pStyle w:val="Prrafodelista"/>
        <w:numPr>
          <w:ilvl w:val="0"/>
          <w:numId w:val="8"/>
        </w:numPr>
        <w:rPr>
          <w:color w:val="000000"/>
        </w:rPr>
      </w:pPr>
      <w:r w:rsidRPr="00491028">
        <w:rPr>
          <w:color w:val="000000"/>
        </w:rPr>
        <w:t>Establecer una estrategia de nuevos productos clara y bien comunicada por la dirección</w:t>
      </w:r>
    </w:p>
    <w:p w14:paraId="28044350" w14:textId="77777777" w:rsidR="003B206A" w:rsidRPr="00491028" w:rsidRDefault="003B206A" w:rsidP="00491028">
      <w:pPr>
        <w:pStyle w:val="Prrafodelista"/>
        <w:numPr>
          <w:ilvl w:val="0"/>
          <w:numId w:val="8"/>
        </w:numPr>
        <w:rPr>
          <w:color w:val="000000"/>
        </w:rPr>
      </w:pPr>
      <w:r w:rsidRPr="00491028">
        <w:rPr>
          <w:color w:val="000000"/>
        </w:rPr>
        <w:t>Establecer una estrategia comercial sólida y documentación clara de los objetivos financieros al comienzo del proyecto</w:t>
      </w:r>
    </w:p>
    <w:p w14:paraId="469710D4" w14:textId="77777777" w:rsidR="003B206A" w:rsidRDefault="003B206A" w:rsidP="00491028">
      <w:pPr>
        <w:ind w:left="284" w:firstLine="0"/>
        <w:rPr>
          <w:color w:val="000000"/>
        </w:rPr>
      </w:pPr>
    </w:p>
    <w:p w14:paraId="2C6D7AC5" w14:textId="77777777" w:rsidR="003B206A" w:rsidRDefault="003B206A" w:rsidP="003B206A">
      <w:pPr>
        <w:rPr>
          <w:color w:val="000000"/>
        </w:rPr>
      </w:pPr>
      <w:r>
        <w:rPr>
          <w:color w:val="000000"/>
        </w:rPr>
        <w:t>Su cultura de innovación se basa principalmente en:</w:t>
      </w:r>
    </w:p>
    <w:p w14:paraId="7F0BA4AA" w14:textId="77777777" w:rsidR="003B206A" w:rsidRPr="00491028" w:rsidRDefault="003B206A" w:rsidP="00491028">
      <w:pPr>
        <w:pStyle w:val="Prrafodelista"/>
        <w:numPr>
          <w:ilvl w:val="0"/>
          <w:numId w:val="9"/>
        </w:numPr>
        <w:rPr>
          <w:color w:val="000000"/>
        </w:rPr>
      </w:pPr>
      <w:r w:rsidRPr="00491028">
        <w:rPr>
          <w:color w:val="000000"/>
        </w:rPr>
        <w:t>Comunicación y compromiso: ser coherente, transparente y asertivo con los valores y la estrategia institucional al comunicarse.</w:t>
      </w:r>
    </w:p>
    <w:p w14:paraId="7CB90A6F" w14:textId="77777777" w:rsidR="003B206A" w:rsidRPr="00491028" w:rsidRDefault="003B206A" w:rsidP="00491028">
      <w:pPr>
        <w:pStyle w:val="Prrafodelista"/>
        <w:numPr>
          <w:ilvl w:val="0"/>
          <w:numId w:val="9"/>
        </w:numPr>
        <w:rPr>
          <w:color w:val="000000"/>
        </w:rPr>
      </w:pPr>
      <w:r w:rsidRPr="00491028">
        <w:rPr>
          <w:color w:val="000000"/>
        </w:rPr>
        <w:t>Liderazgo y capacidad: empoderar y predicar con el ejemplo.</w:t>
      </w:r>
    </w:p>
    <w:p w14:paraId="61D24E1E" w14:textId="77777777" w:rsidR="003B206A" w:rsidRPr="00491028" w:rsidRDefault="003B206A" w:rsidP="00491028">
      <w:pPr>
        <w:pStyle w:val="Prrafodelista"/>
        <w:numPr>
          <w:ilvl w:val="0"/>
          <w:numId w:val="9"/>
        </w:numPr>
        <w:rPr>
          <w:color w:val="000000"/>
        </w:rPr>
      </w:pPr>
      <w:r w:rsidRPr="00491028">
        <w:rPr>
          <w:color w:val="000000"/>
        </w:rPr>
        <w:t>Premios y reconocimientos: incorporar y reforzar los valores a través de recompensas y reconocimientos.</w:t>
      </w:r>
    </w:p>
    <w:p w14:paraId="5C0BB03C" w14:textId="77777777" w:rsidR="003B206A" w:rsidRPr="00491028" w:rsidRDefault="003B206A" w:rsidP="00491028">
      <w:pPr>
        <w:pStyle w:val="Prrafodelista"/>
        <w:numPr>
          <w:ilvl w:val="0"/>
          <w:numId w:val="9"/>
        </w:numPr>
        <w:rPr>
          <w:color w:val="000000"/>
        </w:rPr>
      </w:pPr>
      <w:r w:rsidRPr="00491028">
        <w:rPr>
          <w:color w:val="000000"/>
        </w:rPr>
        <w:t xml:space="preserve">Procesos y gobernanza: aprenda de los errores y ponga todos los procesos y herramientas para apoyar la estrategia. </w:t>
      </w:r>
    </w:p>
    <w:p w14:paraId="4774D7BF" w14:textId="77777777" w:rsidR="003B206A" w:rsidRDefault="003B206A" w:rsidP="003B206A">
      <w:pPr>
        <w:ind w:left="720" w:firstLine="0"/>
        <w:rPr>
          <w:color w:val="000000"/>
        </w:rPr>
      </w:pPr>
    </w:p>
    <w:p w14:paraId="68858E14" w14:textId="77777777" w:rsidR="003B206A" w:rsidRDefault="003B206A" w:rsidP="003B206A">
      <w:pPr>
        <w:rPr>
          <w:color w:val="000000"/>
        </w:rPr>
      </w:pPr>
      <w:r>
        <w:rPr>
          <w:color w:val="000000"/>
        </w:rPr>
        <w:t xml:space="preserve">Su principal objetivo es maximizar las capacidades de sus colaboradores, por lo que fomentan la creación de diferentes desafíos para aprovechar la diversidad de talento, opiniones, perspectivas </w:t>
      </w:r>
      <w:r>
        <w:rPr>
          <w:color w:val="000000"/>
        </w:rPr>
        <w:lastRenderedPageBreak/>
        <w:t xml:space="preserve">y contextos, además, proponen el uso de reuniones para compartir conocimientos y de comentarios valiosos frente al fracaso. Para la mejora de la comunicación proponen diferentes canales con los colaboradores como sesiones de chat en línea, preguntas y respuestas y foros con la comunidad; campaña de 360 grados donde se crean y comparten historias por medio de videos con personas que a través del pensamiento innovador resolvieron problemas y/o entrevistas de liderazgo, entre otros medios innovadores de participación. Adicionalmente, crearon varias estrategias para promover sus valores como el “jueves de agradecimiento” y el “viernes de comentarios” con el fin de crear los espacios para reconocer y brindar retroalimentación por ideas y acciones realizadas. </w:t>
      </w:r>
    </w:p>
    <w:p w14:paraId="66A89158" w14:textId="77777777" w:rsidR="003B206A" w:rsidRDefault="003B206A" w:rsidP="003B206A">
      <w:pPr>
        <w:rPr>
          <w:color w:val="000000"/>
        </w:rPr>
      </w:pPr>
      <w:r>
        <w:rPr>
          <w:color w:val="000000"/>
        </w:rPr>
        <w:t>En cuanto a innovación abierta poseen diferentes desafíos o “hackathon” como “</w:t>
      </w:r>
      <w:proofErr w:type="spellStart"/>
      <w:r>
        <w:rPr>
          <w:color w:val="000000"/>
        </w:rPr>
        <w:t>Code</w:t>
      </w:r>
      <w:proofErr w:type="spellEnd"/>
      <w:r>
        <w:rPr>
          <w:color w:val="000000"/>
        </w:rPr>
        <w:t xml:space="preserve"> </w:t>
      </w:r>
      <w:proofErr w:type="spellStart"/>
      <w:r>
        <w:rPr>
          <w:color w:val="000000"/>
        </w:rPr>
        <w:t>to</w:t>
      </w:r>
      <w:proofErr w:type="spellEnd"/>
      <w:r>
        <w:rPr>
          <w:color w:val="000000"/>
        </w:rPr>
        <w:t xml:space="preserve"> Care” cuyo objetivo es generar ideas y soluciones que garanticen mejores resultados de salud, mejoren la experiencia del paciente y mejoren la satisfacción del personal sanitario, dedicado a estudiantes de universidades selectas de ingeniería. También desarrollan el evento Dutch Open Hackathon, espacio de 48 horas en el que Philips dispone su plataforma digital </w:t>
      </w:r>
      <w:proofErr w:type="spellStart"/>
      <w:r>
        <w:rPr>
          <w:color w:val="000000"/>
        </w:rPr>
        <w:t>HealthSuite</w:t>
      </w:r>
      <w:proofErr w:type="spellEnd"/>
      <w:r>
        <w:rPr>
          <w:color w:val="000000"/>
        </w:rPr>
        <w:t xml:space="preserve"> y un conjunto de datos para que desarrolladores, ingenieros, científicos y personal de la salud se inspiren y creen soluciones con el objetivo de “hacer la vida más fácil con atención médica conectada que permita a los consumidores y pacientes administrar mejor su salud con ayuda de las comunidades y proveedores de atención medica profesional”. </w:t>
      </w:r>
    </w:p>
    <w:p w14:paraId="6BDCD560" w14:textId="77777777" w:rsidR="003B206A" w:rsidRDefault="003B206A" w:rsidP="003B206A">
      <w:pPr>
        <w:rPr>
          <w:color w:val="000000"/>
        </w:rPr>
      </w:pPr>
      <w:r>
        <w:rPr>
          <w:color w:val="000000"/>
        </w:rPr>
        <w:t xml:space="preserve">Cada año realizan el premio a la innovación, en el que sus participantes se benefician todo el año a través de comentarios de expertos, talleres y capacitación para ayudarlos a perfeccionar sus ideas y convertirlas en una nueva empresa emergente en temas como tecnología, atención médica, consumo, sostenibilidad y energía. El premio final es de 50.000 euros en efectivo y 10.000 euros adicionales para el subcampeón. El evento se transmite en vivo, los finalistas tienen 2,5 minutos para presentar su propuesta y un grupo de jueces y expertos evaluarán cada una. </w:t>
      </w:r>
    </w:p>
    <w:p w14:paraId="11F2C01C" w14:textId="77777777" w:rsidR="003B206A" w:rsidRDefault="003B206A" w:rsidP="003B206A">
      <w:pPr>
        <w:rPr>
          <w:color w:val="000000"/>
        </w:rPr>
      </w:pPr>
    </w:p>
    <w:p w14:paraId="28C0ABF1" w14:textId="77777777" w:rsidR="003B206A" w:rsidRDefault="003B206A" w:rsidP="003B206A">
      <w:pPr>
        <w:rPr>
          <w:color w:val="000000"/>
        </w:rPr>
      </w:pPr>
      <w:r>
        <w:rPr>
          <w:color w:val="000000"/>
        </w:rPr>
        <w:t>El éxito de su selección de ideas proviene de la correcta recopilación de ideas que permite la toma de decisiones basada en evidencia. Poseen 3 áreas de validación:</w:t>
      </w:r>
    </w:p>
    <w:p w14:paraId="0291181E" w14:textId="77777777" w:rsidR="003B206A" w:rsidRPr="00F05F1A" w:rsidRDefault="003B206A" w:rsidP="00F27556">
      <w:pPr>
        <w:pStyle w:val="Prrafodelista"/>
        <w:numPr>
          <w:ilvl w:val="0"/>
          <w:numId w:val="4"/>
        </w:numPr>
        <w:rPr>
          <w:color w:val="000000"/>
        </w:rPr>
      </w:pPr>
      <w:r w:rsidRPr="00F05F1A">
        <w:rPr>
          <w:color w:val="000000"/>
        </w:rPr>
        <w:t xml:space="preserve">Clientes y ecosistemas: se valida con clientes y socios para obtener información real sobre la aceptación del mercado. </w:t>
      </w:r>
    </w:p>
    <w:p w14:paraId="1356E907" w14:textId="77777777" w:rsidR="003B206A" w:rsidRPr="00F05F1A" w:rsidRDefault="003B206A" w:rsidP="00F27556">
      <w:pPr>
        <w:pStyle w:val="Prrafodelista"/>
        <w:numPr>
          <w:ilvl w:val="0"/>
          <w:numId w:val="4"/>
        </w:numPr>
        <w:rPr>
          <w:color w:val="000000"/>
        </w:rPr>
      </w:pPr>
      <w:r w:rsidRPr="00F05F1A">
        <w:rPr>
          <w:color w:val="000000"/>
        </w:rPr>
        <w:t>Área de soluciones: se le pregunta al equipo de desarrollo si se tienen las capacidades para desarrollar la solución, si el costo está dentro de un rango aceptable y si genera los beneficios que le generan valor al cliente. Además, obtener información sobre nuevas tecnologías, empresas emergentes, universidades o proveedores.</w:t>
      </w:r>
    </w:p>
    <w:p w14:paraId="083678E1" w14:textId="77777777" w:rsidR="003B206A" w:rsidRPr="00F05F1A" w:rsidRDefault="003B206A" w:rsidP="00F27556">
      <w:pPr>
        <w:pStyle w:val="Prrafodelista"/>
        <w:numPr>
          <w:ilvl w:val="0"/>
          <w:numId w:val="4"/>
        </w:numPr>
        <w:rPr>
          <w:color w:val="000000"/>
        </w:rPr>
      </w:pPr>
      <w:r w:rsidRPr="00F05F1A">
        <w:rPr>
          <w:color w:val="000000"/>
        </w:rPr>
        <w:t>Área de negocio: se valida evalúa el ajuste estratégico y el tamaño de mercado de la idea, por medio de verificación de fortalezas aprovechables como activos, tecnologías, canales y relaciones propias.</w:t>
      </w:r>
    </w:p>
    <w:p w14:paraId="2CC81739" w14:textId="77777777" w:rsidR="003B206A" w:rsidRDefault="003B206A" w:rsidP="003B206A"/>
    <w:p w14:paraId="132FA420" w14:textId="6D2035F8" w:rsidR="003B206A" w:rsidRDefault="00F27556" w:rsidP="003B206A">
      <w:pPr>
        <w:pStyle w:val="Ttulo3"/>
      </w:pPr>
      <w:bookmarkStart w:id="18" w:name="_Toc93602659"/>
      <w:bookmarkStart w:id="19" w:name="_Toc93631771"/>
      <w:r>
        <w:t>2.</w:t>
      </w:r>
      <w:r w:rsidR="0019564B">
        <w:t>3.</w:t>
      </w:r>
      <w:r w:rsidR="003B206A">
        <w:t xml:space="preserve"> Medtronic</w:t>
      </w:r>
      <w:bookmarkEnd w:id="18"/>
      <w:bookmarkEnd w:id="19"/>
    </w:p>
    <w:p w14:paraId="25B81EDE" w14:textId="77777777" w:rsidR="003B206A" w:rsidRDefault="003B206A" w:rsidP="003B206A">
      <w:r>
        <w:t xml:space="preserve">El modelo de innovación de Medtronic aplica la innovación significativa, centrada en el paciente y las asociaciones solidas en pro de aliviar el dolor, restaurar la salud y prolongar la vida. Además, se basa en: </w:t>
      </w:r>
    </w:p>
    <w:p w14:paraId="2384E9D1" w14:textId="469C012B" w:rsidR="003B206A" w:rsidRPr="005137DC" w:rsidRDefault="003B206A" w:rsidP="005137DC">
      <w:pPr>
        <w:pStyle w:val="Prrafodelista"/>
        <w:numPr>
          <w:ilvl w:val="0"/>
          <w:numId w:val="1"/>
        </w:numPr>
        <w:rPr>
          <w:color w:val="000000"/>
        </w:rPr>
      </w:pPr>
      <w:r w:rsidRPr="005137DC">
        <w:rPr>
          <w:color w:val="000000"/>
        </w:rPr>
        <w:t>Tecnologías que transforman la vida: por medio de las tecnologías innovadoras mejoran el bienestar humano</w:t>
      </w:r>
    </w:p>
    <w:p w14:paraId="3D0AAF1F" w14:textId="0C9BFF49" w:rsidR="003B206A" w:rsidRPr="005137DC" w:rsidRDefault="003B206A" w:rsidP="005137DC">
      <w:pPr>
        <w:pStyle w:val="Prrafodelista"/>
        <w:numPr>
          <w:ilvl w:val="0"/>
          <w:numId w:val="1"/>
        </w:numPr>
        <w:rPr>
          <w:color w:val="000000"/>
        </w:rPr>
      </w:pPr>
      <w:r w:rsidRPr="005137DC">
        <w:rPr>
          <w:color w:val="000000"/>
        </w:rPr>
        <w:t xml:space="preserve">Experiencias que ponen a las personas en primer lugar: están comprometidos a brindar las mejores experiencias posibles para cada paciente, médico y cuidador. Esto significa sistemas de salud más eficientes, trabajadores apasionados y un sentido de pertenencia inclusiva y diversa. </w:t>
      </w:r>
    </w:p>
    <w:p w14:paraId="5DED1AF1" w14:textId="77777777" w:rsidR="003B206A" w:rsidRDefault="003B206A" w:rsidP="003B206A">
      <w:pPr>
        <w:rPr>
          <w:color w:val="000000"/>
        </w:rPr>
      </w:pPr>
      <w:r>
        <w:rPr>
          <w:color w:val="000000"/>
        </w:rPr>
        <w:lastRenderedPageBreak/>
        <w:t xml:space="preserve">Atención basada en conocimientos: utilizan datos e inteligencia artificial para lograr una atención medica más predictiva y personal. </w:t>
      </w:r>
    </w:p>
    <w:p w14:paraId="6C2F71DB" w14:textId="5FDD1E4F" w:rsidR="003B206A" w:rsidRDefault="003B206A" w:rsidP="005F7993">
      <w:pPr>
        <w:pStyle w:val="Prrafodelista"/>
        <w:numPr>
          <w:ilvl w:val="0"/>
          <w:numId w:val="1"/>
        </w:numPr>
        <w:rPr>
          <w:color w:val="000000"/>
        </w:rPr>
      </w:pPr>
      <w:r w:rsidRPr="005F7993">
        <w:rPr>
          <w:color w:val="000000"/>
        </w:rPr>
        <w:t xml:space="preserve">Mejores resultados para nuestro mundo: el acceso a atención médica es limitada, por esto a través de la innovación se diseña tecnología que transforma la vida y promueve la atención mientras reduce costos; las alianzas y la educación para eliminar las barreras sociales mediante la inversión en el desarrollo de capacidades para los profesionales médicos, apoyo a las organizaciones sin ánimo de lucro y ONG. Además, aplican la mentalidad para innovar con sostenibilidad para reducir el impacto ambiental de nuestros productos. </w:t>
      </w:r>
    </w:p>
    <w:p w14:paraId="40E0A599" w14:textId="77777777" w:rsidR="00D550AE" w:rsidRPr="005F7993" w:rsidRDefault="00D550AE" w:rsidP="00D550AE">
      <w:pPr>
        <w:pStyle w:val="Prrafodelista"/>
        <w:ind w:left="720" w:firstLine="0"/>
        <w:rPr>
          <w:color w:val="000000"/>
        </w:rPr>
      </w:pPr>
    </w:p>
    <w:p w14:paraId="732FC462" w14:textId="4337D7BD" w:rsidR="003B206A" w:rsidRDefault="00D550AE" w:rsidP="003B206A">
      <w:r>
        <w:t>Adicionalmente, s</w:t>
      </w:r>
      <w:r w:rsidR="003B206A">
        <w:t xml:space="preserve">u cultura de innovación se apoya en el sentido de pertenencia de su gente, por eso promueven el compartir y discutir libremente nuevos enfoques y diferentes perspectivas por medio de capacitaciones. En los últimos años se ha dado un crecimiento exponencial del conocimiento humano, ellos la aprovechan para generar valor a los diferentes grupos de interés, con lo cual crean foros, conferencias y simposios científicos internos destinados a acelerar el I+D, y una plataforma en línea llamada MIX (Medtronic </w:t>
      </w:r>
      <w:proofErr w:type="spellStart"/>
      <w:r w:rsidR="003B206A">
        <w:t>Information</w:t>
      </w:r>
      <w:proofErr w:type="spellEnd"/>
      <w:r w:rsidR="003B206A">
        <w:t xml:space="preserve"> Exchange), donde publican aproximadamente 2000 retos en el año para fomentar la innovación abierta. Además, poseen su propio podcast llamado </w:t>
      </w:r>
      <w:proofErr w:type="spellStart"/>
      <w:r w:rsidR="003B206A">
        <w:t>MedtronicTalks</w:t>
      </w:r>
      <w:proofErr w:type="spellEnd"/>
      <w:r w:rsidR="003B206A">
        <w:t xml:space="preserve"> donde se comparten conocimientos, observaciones, lecciones aprendidas y detalles sobre cómo se prepara para el futuro una de las empresas más influyentes en la industria de la tecnología médica por medio de la innovación. </w:t>
      </w:r>
    </w:p>
    <w:p w14:paraId="0A8DDE1D" w14:textId="77777777" w:rsidR="003B206A" w:rsidRDefault="003B206A" w:rsidP="003B206A">
      <w:r>
        <w:t xml:space="preserve">Realizan diferentes desafíos para integrar a sus partes interesadas como Medtronic APAC, su duración es de mes y medio y su principal objetivo es buscar soluciones innovadoras que impulsarán el avance de las tecnologías sanitarias. En cada temporada se lanzan diferentes </w:t>
      </w:r>
      <w:r>
        <w:lastRenderedPageBreak/>
        <w:t xml:space="preserve">categorías o retos, en 2021 se publicaron: ¿Cómo podemos acelerar las innovaciones sanitarias novedosas y llevarlas a los pacientes antes?, ¿cómo podemos ofrecer soluciones sanitarias más equitativas y accesibles adaptadas a los mercados emergentes?, ¿cómo podemos aprovechar las nuevas innovaciones digitales para simplificar la atención médica para pacientes, cuidadores y profesionales de la salud?, y ¿Cómo podríamos impulsar la atención personalizada en el futuro a través de los datos y el diseño?, todas responden a un criterio en los que se basa su modelo. Los primeros 5 ganadores tienen hasta USD 200,000 por ganador para una prueba piloto comercial y los 10 finalistas, una mentoría exclusiva de 5 semanas por parte de Medtronic para refinar casos de negocios, preparar el lanzamiento final y charlas sobre temas clave de atención médica, además, podrán mostrar sus soluciones a una gran audiencia en el stand virtual durante la presentación final del pitch. Para participar en cualquier reto de Medtronic primero evalúe el grado de novedad de su idea, si representa una mejora para un producto existente o sugiere características patentables, luego, al enviar su idea asegúrese de describirla en su totalidad para garantizar una revisión eficiente y oportuna de su idea. </w:t>
      </w:r>
    </w:p>
    <w:p w14:paraId="7F8EB168" w14:textId="77777777" w:rsidR="003B206A" w:rsidRDefault="003B206A" w:rsidP="003B206A">
      <w:r>
        <w:t xml:space="preserve">Su conocimiento en innovación para abordar los desafíos de la atención medica ha sido clave para desarrollar su propio laboratorio de innovación conformado por investigadores, diseñadores y estrategas senior que combinan el diseño centrado en el ser humano, la tecnología y la colaboración radical. Presta sus servicios para conocer y comprender las necesidades del paciente y crear un plan de proyecto para brindar información procesable para su desarrollo, al final, se obtiene un producto o servicio que integra las necesidades del usuario, las posibilidades de la tecnología y el éxito empresarial. Adicionalmente, ofrecen espacios como laboratorios quirúrgicos, de simulación, capacitaciones y salas para llevarlas a cabo. </w:t>
      </w:r>
    </w:p>
    <w:p w14:paraId="2038EFCC" w14:textId="77777777" w:rsidR="003B206A" w:rsidRDefault="003B206A" w:rsidP="003B206A">
      <w:r>
        <w:lastRenderedPageBreak/>
        <w:t xml:space="preserve">En cuanto a compensaciones y beneficios su plan de incentivos se basa en salarios y bonificaciones y se enfatiza en el pago por desempeño, además, poseen un plan de compra de acciones por empleado para aumentar su participación a largo plazo en el éxito de la organización, brindan beneficios médicos como programas de seguros, acceso a instalaciones de acondicionamiento físico, beneficios por discapacidad y jubilación, tiempo libre remunerado y oportunidades para establecer contactos con expertos regionales y globales, eventos con compañeros y la comunidad. </w:t>
      </w:r>
    </w:p>
    <w:p w14:paraId="43543941" w14:textId="77777777" w:rsidR="003B206A" w:rsidRDefault="003B206A" w:rsidP="003B206A"/>
    <w:p w14:paraId="11254BC8" w14:textId="6D90C498" w:rsidR="003B206A" w:rsidRDefault="00F27556" w:rsidP="003B206A">
      <w:pPr>
        <w:pStyle w:val="Ttulo3"/>
      </w:pPr>
      <w:bookmarkStart w:id="20" w:name="_Toc93602660"/>
      <w:bookmarkStart w:id="21" w:name="_Toc93631772"/>
      <w:r>
        <w:t>2.</w:t>
      </w:r>
      <w:r w:rsidR="003B206A">
        <w:t>4. Siemens</w:t>
      </w:r>
      <w:bookmarkEnd w:id="20"/>
      <w:bookmarkEnd w:id="21"/>
    </w:p>
    <w:p w14:paraId="5ED8F0FA" w14:textId="77777777" w:rsidR="003B206A" w:rsidRDefault="003B206A" w:rsidP="003B206A">
      <w:r>
        <w:t xml:space="preserve">Siemens </w:t>
      </w:r>
      <w:proofErr w:type="spellStart"/>
      <w:r>
        <w:t>Healthineers</w:t>
      </w:r>
      <w:proofErr w:type="spellEnd"/>
      <w:r>
        <w:t xml:space="preserve"> es una de las principales empresas de tecnología médica del mundo, objetivo logrado gracias a la inclusión de la innovación en todas sus operaciones. Con resultados satisfactorios como más de 42.900 patentes registradas a partir de 2020 y 4.600 millones de euros por gastos en investigación y desarrollo. Sin embargo, Joe Kaeser, CEO de Siemens, asegura que el proceso de innovación es difícil debido a que los resultados de todos los esfuerzos realizados en el presente se verán reflejados en el mediano y largo plazo. De allí la importancia de su cultura organizacional compuesta por:</w:t>
      </w:r>
    </w:p>
    <w:p w14:paraId="43A17EF0" w14:textId="77777777" w:rsidR="003B206A" w:rsidRPr="00F27556" w:rsidRDefault="003B206A" w:rsidP="00F27556">
      <w:pPr>
        <w:pStyle w:val="Prrafodelista"/>
        <w:numPr>
          <w:ilvl w:val="0"/>
          <w:numId w:val="5"/>
        </w:numPr>
        <w:rPr>
          <w:color w:val="000000"/>
        </w:rPr>
      </w:pPr>
      <w:r w:rsidRPr="00F27556">
        <w:rPr>
          <w:color w:val="000000"/>
        </w:rPr>
        <w:t xml:space="preserve">Liderazgo: los gerentes deben crear ser </w:t>
      </w:r>
      <w:proofErr w:type="gramStart"/>
      <w:r w:rsidRPr="00F27556">
        <w:rPr>
          <w:color w:val="000000"/>
        </w:rPr>
        <w:t>modelos a seguir</w:t>
      </w:r>
      <w:proofErr w:type="gramEnd"/>
      <w:r w:rsidRPr="00F27556">
        <w:rPr>
          <w:color w:val="000000"/>
        </w:rPr>
        <w:t>, compartir sus conocimientos y alentar a sus colaboradores a participar del proceso de innovación.</w:t>
      </w:r>
    </w:p>
    <w:p w14:paraId="258F880B" w14:textId="77777777" w:rsidR="003B206A" w:rsidRPr="00F27556" w:rsidRDefault="003B206A" w:rsidP="00F27556">
      <w:pPr>
        <w:pStyle w:val="Prrafodelista"/>
        <w:numPr>
          <w:ilvl w:val="0"/>
          <w:numId w:val="5"/>
        </w:numPr>
        <w:rPr>
          <w:color w:val="000000"/>
        </w:rPr>
      </w:pPr>
      <w:r w:rsidRPr="00F27556">
        <w:rPr>
          <w:color w:val="000000"/>
        </w:rPr>
        <w:t xml:space="preserve">Comportamiento empresarial: aquel comportamiento que permite evolucionar y buscar la mejora continua en cada individuo y de manera grupal en una organización. </w:t>
      </w:r>
    </w:p>
    <w:p w14:paraId="0E62D315" w14:textId="77777777" w:rsidR="003B206A" w:rsidRPr="00F27556" w:rsidRDefault="003B206A" w:rsidP="00F27556">
      <w:pPr>
        <w:pStyle w:val="Prrafodelista"/>
        <w:numPr>
          <w:ilvl w:val="0"/>
          <w:numId w:val="5"/>
        </w:numPr>
        <w:rPr>
          <w:color w:val="000000"/>
        </w:rPr>
      </w:pPr>
      <w:r w:rsidRPr="00F27556">
        <w:rPr>
          <w:color w:val="000000"/>
        </w:rPr>
        <w:t xml:space="preserve">Valores: los valores base de la cultura organizacional de Siemens son la responsabilidad, excelencia y el pensamiento innovador, si todos los colaboradores actúan de manera </w:t>
      </w:r>
      <w:r w:rsidRPr="00F27556">
        <w:rPr>
          <w:color w:val="000000"/>
        </w:rPr>
        <w:lastRenderedPageBreak/>
        <w:t xml:space="preserve">responsable, logran excelentes resultados y son innovadores, contribuirán al éxito sostenible de la organización. </w:t>
      </w:r>
    </w:p>
    <w:p w14:paraId="0048923E" w14:textId="77777777" w:rsidR="003B206A" w:rsidRPr="00F27556" w:rsidRDefault="003B206A" w:rsidP="00F27556">
      <w:pPr>
        <w:pStyle w:val="Prrafodelista"/>
        <w:numPr>
          <w:ilvl w:val="0"/>
          <w:numId w:val="5"/>
        </w:numPr>
        <w:rPr>
          <w:color w:val="000000"/>
        </w:rPr>
      </w:pPr>
      <w:r w:rsidRPr="00F27556">
        <w:rPr>
          <w:color w:val="000000"/>
        </w:rPr>
        <w:t>Orientación a las personas: fomentan la diversidad de experiencias y conocimientos. En Siemens se realizan diferentes grupos de hasta 10 personas por división con el fin de que cada miembro se sienta libre de expresar sus pensamientos y estar seguro de que sus ideas serán escuchadas y reconocidas.</w:t>
      </w:r>
    </w:p>
    <w:p w14:paraId="7B1EFE2E" w14:textId="77777777" w:rsidR="003B206A" w:rsidRPr="00F27556" w:rsidRDefault="003B206A" w:rsidP="00F27556">
      <w:pPr>
        <w:pStyle w:val="Prrafodelista"/>
        <w:numPr>
          <w:ilvl w:val="0"/>
          <w:numId w:val="5"/>
        </w:numPr>
        <w:rPr>
          <w:color w:val="000000"/>
        </w:rPr>
      </w:pPr>
      <w:r w:rsidRPr="00F27556">
        <w:rPr>
          <w:color w:val="000000"/>
        </w:rPr>
        <w:t>Iniciativa de propiedad: promueven la apropiación cuando surgen desafíos u oportunidades.</w:t>
      </w:r>
    </w:p>
    <w:p w14:paraId="6F0A2A9D" w14:textId="77777777" w:rsidR="003B206A" w:rsidRPr="00F27556" w:rsidRDefault="003B206A" w:rsidP="00F27556">
      <w:pPr>
        <w:pStyle w:val="Prrafodelista"/>
        <w:numPr>
          <w:ilvl w:val="0"/>
          <w:numId w:val="5"/>
        </w:numPr>
        <w:rPr>
          <w:color w:val="000000"/>
        </w:rPr>
      </w:pPr>
      <w:r w:rsidRPr="00F27556">
        <w:rPr>
          <w:color w:val="000000"/>
        </w:rPr>
        <w:t>Equidad: desde la alta dirección hasta los colaboradores, clientes, accionistas y proveedores hacen parte del éxito de la organización si creen firmemente en los valores de Siemens.</w:t>
      </w:r>
    </w:p>
    <w:p w14:paraId="7411B3A8" w14:textId="77777777" w:rsidR="003B206A" w:rsidRPr="00964A21" w:rsidRDefault="003B206A" w:rsidP="003B206A">
      <w:pPr>
        <w:pStyle w:val="Prrafodelista"/>
        <w:ind w:left="720" w:firstLine="0"/>
        <w:rPr>
          <w:color w:val="000000"/>
        </w:rPr>
      </w:pPr>
    </w:p>
    <w:p w14:paraId="66262027" w14:textId="77777777" w:rsidR="003B206A" w:rsidRDefault="003B206A" w:rsidP="003B206A">
      <w:r>
        <w:t>Además, reconocen la importancia de eliminar el miedo al fracaso, por lo cual Kaeser, enfatizó en 3 puntos: “Si se comete un error y puede sacar una lección de él, no tendrá ningún problema”, “si no sabe cómo hacer algo o su superior no le dice cómo hacerlo, debe hacerlo con un sentido de propiedad” y “es importante intentar fracasar temprano para enfocar recursos en los proyectos más prometedores”.</w:t>
      </w:r>
    </w:p>
    <w:p w14:paraId="5FAC5634" w14:textId="77777777" w:rsidR="003B206A" w:rsidRDefault="003B206A" w:rsidP="003B206A">
      <w:r>
        <w:t xml:space="preserve">Disponen de un Departamento de Tecnología Corporativa, que actúa como un impulsor creativo de tecnologías disruptivas, en el que se realizan las actividades de I+D y ayudan a asegurar el futuro tecnológico e innovador de Siemens. Con el fin de recolectar ideas de innovación, en 2017 desarrollaron “Hackathon </w:t>
      </w:r>
      <w:proofErr w:type="spellStart"/>
      <w:r>
        <w:t>Days</w:t>
      </w:r>
      <w:proofErr w:type="spellEnd"/>
      <w:r>
        <w:t>” y el 2018 “</w:t>
      </w:r>
      <w:proofErr w:type="spellStart"/>
      <w:r>
        <w:t>Futureland</w:t>
      </w:r>
      <w:proofErr w:type="spellEnd"/>
      <w:r>
        <w:t xml:space="preserve">”, evento de innovación interna más grande de Siemens donde se abordaron diferentes desafíos comerciales, además, se realizaron incentivos para aprender y enseñar a través de 200 capacitaciones que permitieron crear un conjunto de </w:t>
      </w:r>
      <w:r>
        <w:lastRenderedPageBreak/>
        <w:t>habilidades para participar, experimentar con nuevas formas de trabajar, aprender y convertir ideas en resultados impactantes.</w:t>
      </w:r>
    </w:p>
    <w:p w14:paraId="7173E127" w14:textId="77777777" w:rsidR="003B206A" w:rsidRDefault="003B206A" w:rsidP="003B206A">
      <w:r>
        <w:t>Con el fin de incentivar la cultura de propiedad, crearon la iniciativa #iDea. Company, donde un grupo de empleados apasionados por la innovación, ofrecen voluntariamente parte de su tiempo laboral o personal para crear un impacto para Siemens. A continuación, algunas características:</w:t>
      </w:r>
    </w:p>
    <w:p w14:paraId="05919453" w14:textId="77777777" w:rsidR="003B206A" w:rsidRPr="00F27556" w:rsidRDefault="003B206A" w:rsidP="00F27556">
      <w:pPr>
        <w:pStyle w:val="Prrafodelista"/>
        <w:numPr>
          <w:ilvl w:val="0"/>
          <w:numId w:val="6"/>
        </w:numPr>
        <w:rPr>
          <w:color w:val="000000"/>
        </w:rPr>
      </w:pPr>
      <w:r w:rsidRPr="00F27556">
        <w:rPr>
          <w:color w:val="000000"/>
        </w:rPr>
        <w:t xml:space="preserve">Objetivo: crear una comunidad de ideas activa, enfocada y dirigida a objetivos, además, crear productos que conecten a los empleados. </w:t>
      </w:r>
    </w:p>
    <w:p w14:paraId="3CF3F112" w14:textId="77777777" w:rsidR="003B206A" w:rsidRPr="00F27556" w:rsidRDefault="003B206A" w:rsidP="00F27556">
      <w:pPr>
        <w:pStyle w:val="Prrafodelista"/>
        <w:numPr>
          <w:ilvl w:val="0"/>
          <w:numId w:val="6"/>
        </w:numPr>
        <w:rPr>
          <w:color w:val="000000"/>
        </w:rPr>
      </w:pPr>
      <w:r w:rsidRPr="00F27556">
        <w:rPr>
          <w:color w:val="000000"/>
        </w:rPr>
        <w:t>Valores: Pensar diferente está en nuestro ADN; abrazamos a otros en nuestra comunidad; cambiamos cosas que no funcionan; no todos debemos estar de acuerdo; buscamos diferentes perspectivas; libertad para decir lo que pensamos y mente abierta para probar cosas nuevas.</w:t>
      </w:r>
    </w:p>
    <w:p w14:paraId="75740CDD" w14:textId="77777777" w:rsidR="003B206A" w:rsidRPr="00F27556" w:rsidRDefault="003B206A" w:rsidP="00F27556">
      <w:pPr>
        <w:pStyle w:val="Prrafodelista"/>
        <w:numPr>
          <w:ilvl w:val="0"/>
          <w:numId w:val="6"/>
        </w:numPr>
        <w:rPr>
          <w:color w:val="000000"/>
        </w:rPr>
      </w:pPr>
      <w:r w:rsidRPr="00F27556">
        <w:rPr>
          <w:color w:val="000000"/>
        </w:rPr>
        <w:t xml:space="preserve">No existe una jerarquía formal: cada colaborador decide por sí mismo qué hacer, cómo y cuándo. </w:t>
      </w:r>
    </w:p>
    <w:p w14:paraId="001E6583" w14:textId="77777777" w:rsidR="003B206A" w:rsidRDefault="003B206A" w:rsidP="003B206A">
      <w:r>
        <w:t xml:space="preserve">Además, poseen un software llamado </w:t>
      </w:r>
      <w:proofErr w:type="spellStart"/>
      <w:r>
        <w:t>innosabi</w:t>
      </w:r>
      <w:proofErr w:type="spellEnd"/>
      <w:r>
        <w:t xml:space="preserve"> el cual permite a los empleados participar activamente en la gestión de la innovación en la empresa, conocer los proyectos en los que trabajan sus colegas y conseguir financiación por medio de </w:t>
      </w:r>
      <w:proofErr w:type="spellStart"/>
      <w:r>
        <w:t>crowdfund</w:t>
      </w:r>
      <w:proofErr w:type="spellEnd"/>
      <w:r>
        <w:t xml:space="preserve">. </w:t>
      </w:r>
    </w:p>
    <w:p w14:paraId="2929035F" w14:textId="77777777" w:rsidR="003B206A" w:rsidRDefault="003B206A" w:rsidP="003B206A">
      <w:r>
        <w:t xml:space="preserve">En cuanto a innovación abierta, lanzan diferentes retos en la página web Siemens </w:t>
      </w:r>
      <w:proofErr w:type="spellStart"/>
      <w:r>
        <w:t>ecosystem</w:t>
      </w:r>
      <w:proofErr w:type="spellEnd"/>
      <w:r>
        <w:t xml:space="preserve">, en el que para participar se debe estar registrado. La decisión de si la idea avanza o no la toman un grupo de expertos bajo criterios específicos para cada desafío, sin embargo, siempre se evalúa si la solución resuelve el problema planteado y su grado de innovación y creatividad. Si la idea es elegida, pasará a la fase de “validación y tutoría”, donde tendrá la oportunidad de ser asesorado por expertos para validar sus ideas y adaptarlas a la industria. Esta fase tiene una duración promedio de 4 semanas. Posteriormente, los participantes inician “Hackathon” donde se promueve </w:t>
      </w:r>
      <w:r>
        <w:lastRenderedPageBreak/>
        <w:t xml:space="preserve">compartir, discutir y dar forma a sus ideas. Finalmente, quienes avancen a la etapa final presentarán sus ideas al panel formado por la alta dirección de Siemens y otros expertos de la industria. </w:t>
      </w:r>
    </w:p>
    <w:p w14:paraId="25731082" w14:textId="77777777" w:rsidR="003B206A" w:rsidRDefault="003B206A" w:rsidP="003B206A">
      <w:r>
        <w:t xml:space="preserve">Además, crearon </w:t>
      </w:r>
      <w:proofErr w:type="spellStart"/>
      <w:r>
        <w:t>Innovation</w:t>
      </w:r>
      <w:proofErr w:type="spellEnd"/>
      <w:r>
        <w:t xml:space="preserve"> </w:t>
      </w:r>
      <w:proofErr w:type="spellStart"/>
      <w:r>
        <w:t>Think</w:t>
      </w:r>
      <w:proofErr w:type="spellEnd"/>
      <w:r>
        <w:t xml:space="preserve"> </w:t>
      </w:r>
      <w:proofErr w:type="spellStart"/>
      <w:r>
        <w:t>Tank</w:t>
      </w:r>
      <w:proofErr w:type="spellEnd"/>
      <w:r>
        <w:t xml:space="preserve"> es una iniciativa para estimular innovaciones interdisciplinarias dentro de Siemens. Se otorgan becas para jóvenes estudiantes innovadores donde se les da la oportunidad a los candidatos de trabajar en problemas de la vida real con los inventores de Siemens en un entorno muy estimulante durante un periodo de 3 meses, incluye el costo del viaje, alojamiento y un estipendio. Periódicamente se realizan campamentos de innovación con enfoque en ingeniería y estrategia, realizado en Alemania, India y China. Los estudiantes diferentes ingenierías y áreas de la salud pueden postularse, el objetivo es proponer ideas y desarrollarlas rápidamente. También poseen una plataforma de </w:t>
      </w:r>
      <w:proofErr w:type="spellStart"/>
      <w:r>
        <w:t>networking</w:t>
      </w:r>
      <w:proofErr w:type="spellEnd"/>
      <w:r>
        <w:t xml:space="preserve"> llamada Siemens </w:t>
      </w:r>
      <w:proofErr w:type="spellStart"/>
      <w:r>
        <w:t>Healthineers</w:t>
      </w:r>
      <w:proofErr w:type="spellEnd"/>
      <w:r>
        <w:t xml:space="preserve"> Executive Summit, donde reúnen personas que piensan de maneras nuevas y diferentes, conocimientos que conducen a nuevas tecnologías sobre transformación de la atención médica. </w:t>
      </w:r>
    </w:p>
    <w:p w14:paraId="4A4D078B" w14:textId="77777777" w:rsidR="003B206A" w:rsidRDefault="003B206A" w:rsidP="003B206A">
      <w:r>
        <w:t>Sobre el reconocimiento de los colaboradores que participan en el proceso de innovación, Siemens premia a investigadores y desarrolladores en 5 categorías:</w:t>
      </w:r>
    </w:p>
    <w:p w14:paraId="082741CE" w14:textId="77777777" w:rsidR="003B206A" w:rsidRPr="00F27556" w:rsidRDefault="003B206A" w:rsidP="00F27556">
      <w:pPr>
        <w:pStyle w:val="Prrafodelista"/>
        <w:numPr>
          <w:ilvl w:val="0"/>
          <w:numId w:val="7"/>
        </w:numPr>
        <w:rPr>
          <w:color w:val="000000"/>
        </w:rPr>
      </w:pPr>
      <w:r w:rsidRPr="00F27556">
        <w:rPr>
          <w:color w:val="000000"/>
        </w:rPr>
        <w:t>Talentos: este premio es para las personas que, a pesar de ser recién graduados o llegados a la organización, han creado muchos inventos o han participado en su desarrollo.</w:t>
      </w:r>
    </w:p>
    <w:p w14:paraId="65143B4C" w14:textId="77777777" w:rsidR="003B206A" w:rsidRPr="00F27556" w:rsidRDefault="003B206A" w:rsidP="00F27556">
      <w:pPr>
        <w:pStyle w:val="Prrafodelista"/>
        <w:numPr>
          <w:ilvl w:val="0"/>
          <w:numId w:val="7"/>
        </w:numPr>
        <w:rPr>
          <w:color w:val="000000"/>
        </w:rPr>
      </w:pPr>
      <w:r w:rsidRPr="00F27556">
        <w:rPr>
          <w:color w:val="000000"/>
        </w:rPr>
        <w:t>Innovación abierta: en este tipo de proyectos trabajan en conjunto investigadores de Siemens universidades o startups, los premios dependerán de la convocatoria.</w:t>
      </w:r>
    </w:p>
    <w:p w14:paraId="5433CD0B" w14:textId="77777777" w:rsidR="003B206A" w:rsidRPr="00F27556" w:rsidRDefault="003B206A" w:rsidP="00F27556">
      <w:pPr>
        <w:pStyle w:val="Prrafodelista"/>
        <w:numPr>
          <w:ilvl w:val="0"/>
          <w:numId w:val="7"/>
        </w:numPr>
        <w:rPr>
          <w:color w:val="000000"/>
        </w:rPr>
      </w:pPr>
      <w:r w:rsidRPr="00F27556">
        <w:rPr>
          <w:color w:val="000000"/>
        </w:rPr>
        <w:t>Invención excepcional: se trata de premiar a quienes han establecido nuevos estándares en su campo de tecnología como una invención industrial, mejora de un producto que condujo al éxito empresarial o un nuevo enfoque para resolver un problema social o representa una mejora significativa de la calidad de vida.</w:t>
      </w:r>
    </w:p>
    <w:p w14:paraId="624DF131" w14:textId="77777777" w:rsidR="003B206A" w:rsidRPr="00F27556" w:rsidRDefault="003B206A" w:rsidP="00F27556">
      <w:pPr>
        <w:pStyle w:val="Prrafodelista"/>
        <w:numPr>
          <w:ilvl w:val="0"/>
          <w:numId w:val="7"/>
        </w:numPr>
        <w:rPr>
          <w:color w:val="000000"/>
        </w:rPr>
      </w:pPr>
      <w:r w:rsidRPr="00F27556">
        <w:rPr>
          <w:color w:val="000000"/>
        </w:rPr>
        <w:lastRenderedPageBreak/>
        <w:t xml:space="preserve">Logro de vida: se honra a los inventores que han trabajado en Siemens durante al menos 15 años y que han creado una cantidad impresionante de invenciones a lo largo de sus carreras. </w:t>
      </w:r>
    </w:p>
    <w:p w14:paraId="632AC89A" w14:textId="77777777" w:rsidR="003B206A" w:rsidRPr="00F27556" w:rsidRDefault="003B206A" w:rsidP="00F27556">
      <w:pPr>
        <w:pStyle w:val="Prrafodelista"/>
        <w:numPr>
          <w:ilvl w:val="0"/>
          <w:numId w:val="7"/>
        </w:numPr>
        <w:rPr>
          <w:color w:val="000000"/>
        </w:rPr>
      </w:pPr>
      <w:r w:rsidRPr="00F27556">
        <w:rPr>
          <w:color w:val="000000"/>
        </w:rPr>
        <w:t>Diseño y experiencia de usuario: este premio está dedicado a los productos que poseen un diseño fácil de usar, ofrece un equilibrio entre costo y calidad, así como un valor agregado funcional.</w:t>
      </w:r>
    </w:p>
    <w:p w14:paraId="7B5EBA0C" w14:textId="77777777" w:rsidR="003B206A" w:rsidRDefault="003B206A" w:rsidP="003B206A">
      <w:r>
        <w:t>Siemens sabe sobre la importancia de la medición del éxito de las actividades de innovación, sin embargo, dependiendo de su madurez debe centrarse en diferentes características. En las etapas iniciales o tecnologías disruptivas, se debe priorizar la importancia estratégica por encima de cualquier medida financiera o margen de beneficio. A medida que madura la innovación, se deben ajustar las mediciones para garantizar que sea económicamente viable.</w:t>
      </w:r>
    </w:p>
    <w:p w14:paraId="4D651E8F" w14:textId="3AE0F98F" w:rsidR="006E1FAF" w:rsidRDefault="006E1FAF"/>
    <w:p w14:paraId="63D2B7B1" w14:textId="25DDEBDA" w:rsidR="00FF5EA6" w:rsidRDefault="00FF5EA6"/>
    <w:p w14:paraId="4DADC8E9" w14:textId="1F016DC2" w:rsidR="00FF5EA6" w:rsidRDefault="00FF5EA6"/>
    <w:p w14:paraId="14DC8086" w14:textId="6A3B4E5F" w:rsidR="00FF5EA6" w:rsidRDefault="00FF5EA6"/>
    <w:p w14:paraId="003A8D79" w14:textId="61521134" w:rsidR="00FF5EA6" w:rsidRDefault="00FF5EA6"/>
    <w:p w14:paraId="246AE537" w14:textId="33E8315E" w:rsidR="00FF5EA6" w:rsidRDefault="00FF5EA6"/>
    <w:p w14:paraId="6DBABA70" w14:textId="2F8F4BFB" w:rsidR="00FF5EA6" w:rsidRDefault="00FF5EA6"/>
    <w:p w14:paraId="2762A83D" w14:textId="0EDCEDA7" w:rsidR="00FF5EA6" w:rsidRDefault="00FF5EA6"/>
    <w:p w14:paraId="4C95C9B4" w14:textId="2967D469" w:rsidR="00FF5EA6" w:rsidRDefault="00FF5EA6"/>
    <w:p w14:paraId="0F4C87B4" w14:textId="05FEC9C7" w:rsidR="00FF5EA6" w:rsidRDefault="00FF5EA6"/>
    <w:p w14:paraId="1A8F926A" w14:textId="10F0AC0D" w:rsidR="00FF5EA6" w:rsidRDefault="00FF5EA6"/>
    <w:p w14:paraId="7C052365" w14:textId="6C2BCE21" w:rsidR="00FF5EA6" w:rsidRDefault="00FF5EA6"/>
    <w:p w14:paraId="5015EDD0" w14:textId="77777777" w:rsidR="00F27556" w:rsidRDefault="00F27556" w:rsidP="00AF454E">
      <w:pPr>
        <w:pStyle w:val="Descripcin"/>
        <w:sectPr w:rsidR="00F27556" w:rsidSect="00B87B4C">
          <w:pgSz w:w="12240" w:h="15840"/>
          <w:pgMar w:top="1440" w:right="1440" w:bottom="1440" w:left="1440" w:header="709" w:footer="709" w:gutter="0"/>
          <w:cols w:space="708"/>
          <w:docGrid w:linePitch="326"/>
        </w:sectPr>
      </w:pPr>
      <w:bookmarkStart w:id="22" w:name="_Toc93636048"/>
    </w:p>
    <w:p w14:paraId="7CF49177" w14:textId="4A972686" w:rsidR="00AF454E" w:rsidRDefault="00AF454E" w:rsidP="00AF454E">
      <w:pPr>
        <w:pStyle w:val="Descripcin"/>
      </w:pPr>
      <w:r>
        <w:lastRenderedPageBreak/>
        <w:t xml:space="preserve">Tabla </w:t>
      </w:r>
      <w:bookmarkEnd w:id="22"/>
      <w:r w:rsidR="00F27556">
        <w:t>1</w:t>
      </w:r>
    </w:p>
    <w:p w14:paraId="4D7D6CDA" w14:textId="77777777" w:rsidR="00AF454E" w:rsidRDefault="00AF454E" w:rsidP="00AF454E">
      <w:pPr>
        <w:ind w:firstLine="0"/>
        <w:rPr>
          <w:i/>
        </w:rPr>
      </w:pPr>
      <w:r>
        <w:rPr>
          <w:i/>
        </w:rPr>
        <w:t>Iniciativas de las Empresas Nacionales e Internacionales</w:t>
      </w:r>
    </w:p>
    <w:tbl>
      <w:tblPr>
        <w:tblStyle w:val="Tablanormal4"/>
        <w:tblW w:w="12437" w:type="dxa"/>
        <w:tblLayout w:type="fixed"/>
        <w:tblLook w:val="04A0" w:firstRow="1" w:lastRow="0" w:firstColumn="1" w:lastColumn="0" w:noHBand="0" w:noVBand="1"/>
      </w:tblPr>
      <w:tblGrid>
        <w:gridCol w:w="1985"/>
        <w:gridCol w:w="3686"/>
        <w:gridCol w:w="3544"/>
        <w:gridCol w:w="3222"/>
      </w:tblGrid>
      <w:tr w:rsidR="00AF454E" w:rsidRPr="009E6D34" w14:paraId="305ECC15" w14:textId="77777777" w:rsidTr="00F22E7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bottom w:val="single" w:sz="4" w:space="0" w:color="auto"/>
            </w:tcBorders>
          </w:tcPr>
          <w:p w14:paraId="5FC5D351" w14:textId="77777777" w:rsidR="00AF454E" w:rsidRPr="009E6D34" w:rsidRDefault="00AF454E" w:rsidP="00F22E74">
            <w:pPr>
              <w:spacing w:line="240" w:lineRule="auto"/>
              <w:ind w:firstLine="0"/>
              <w:jc w:val="center"/>
              <w:rPr>
                <w:szCs w:val="24"/>
              </w:rPr>
            </w:pPr>
            <w:r w:rsidRPr="009E6D34">
              <w:rPr>
                <w:szCs w:val="24"/>
              </w:rPr>
              <w:t>Empresa</w:t>
            </w:r>
          </w:p>
        </w:tc>
        <w:tc>
          <w:tcPr>
            <w:tcW w:w="3686" w:type="dxa"/>
            <w:tcBorders>
              <w:top w:val="single" w:sz="4" w:space="0" w:color="auto"/>
              <w:bottom w:val="single" w:sz="4" w:space="0" w:color="auto"/>
            </w:tcBorders>
          </w:tcPr>
          <w:p w14:paraId="4348A863" w14:textId="77777777" w:rsidR="00AF454E" w:rsidRPr="009E6D34" w:rsidRDefault="00AF454E" w:rsidP="00F22E74">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szCs w:val="24"/>
              </w:rPr>
            </w:pPr>
            <w:r w:rsidRPr="009E6D34">
              <w:rPr>
                <w:szCs w:val="24"/>
              </w:rPr>
              <w:t>Iniciativas en cultura de innovación</w:t>
            </w:r>
          </w:p>
        </w:tc>
        <w:tc>
          <w:tcPr>
            <w:tcW w:w="3544" w:type="dxa"/>
            <w:tcBorders>
              <w:top w:val="single" w:sz="4" w:space="0" w:color="auto"/>
              <w:bottom w:val="single" w:sz="4" w:space="0" w:color="auto"/>
            </w:tcBorders>
          </w:tcPr>
          <w:p w14:paraId="5570AF43" w14:textId="77777777" w:rsidR="00AF454E" w:rsidRPr="009E6D34" w:rsidRDefault="00AF454E" w:rsidP="00F22E74">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szCs w:val="24"/>
              </w:rPr>
            </w:pPr>
            <w:r w:rsidRPr="009E6D34">
              <w:rPr>
                <w:szCs w:val="24"/>
              </w:rPr>
              <w:t>Iniciativas en recolección de ideas</w:t>
            </w:r>
          </w:p>
        </w:tc>
        <w:tc>
          <w:tcPr>
            <w:tcW w:w="3222" w:type="dxa"/>
            <w:tcBorders>
              <w:top w:val="single" w:sz="4" w:space="0" w:color="auto"/>
              <w:bottom w:val="single" w:sz="4" w:space="0" w:color="auto"/>
            </w:tcBorders>
          </w:tcPr>
          <w:p w14:paraId="5F007A40" w14:textId="77777777" w:rsidR="00AF454E" w:rsidRPr="009E6D34" w:rsidRDefault="00AF454E" w:rsidP="00F22E74">
            <w:pPr>
              <w:spacing w:line="240" w:lineRule="auto"/>
              <w:ind w:firstLine="0"/>
              <w:jc w:val="center"/>
              <w:cnfStyle w:val="100000000000" w:firstRow="1" w:lastRow="0" w:firstColumn="0" w:lastColumn="0" w:oddVBand="0" w:evenVBand="0" w:oddHBand="0" w:evenHBand="0" w:firstRowFirstColumn="0" w:firstRowLastColumn="0" w:lastRowFirstColumn="0" w:lastRowLastColumn="0"/>
              <w:rPr>
                <w:szCs w:val="24"/>
              </w:rPr>
            </w:pPr>
            <w:r w:rsidRPr="009E6D34">
              <w:rPr>
                <w:szCs w:val="24"/>
              </w:rPr>
              <w:t>Iniciativas en reconocimiento</w:t>
            </w:r>
          </w:p>
        </w:tc>
      </w:tr>
      <w:tr w:rsidR="00AF454E" w:rsidRPr="00F5619A" w14:paraId="79C915CE" w14:textId="77777777" w:rsidTr="00F22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Borders>
              <w:top w:val="single" w:sz="4" w:space="0" w:color="auto"/>
            </w:tcBorders>
          </w:tcPr>
          <w:p w14:paraId="3FC80B82" w14:textId="77777777" w:rsidR="00AF454E" w:rsidRPr="00F5619A" w:rsidRDefault="00AF454E" w:rsidP="00F22E74">
            <w:pPr>
              <w:spacing w:line="240" w:lineRule="auto"/>
              <w:ind w:firstLine="0"/>
              <w:jc w:val="center"/>
              <w:rPr>
                <w:b w:val="0"/>
                <w:bCs w:val="0"/>
                <w:szCs w:val="24"/>
              </w:rPr>
            </w:pPr>
            <w:r w:rsidRPr="00F5619A">
              <w:rPr>
                <w:b w:val="0"/>
                <w:bCs w:val="0"/>
                <w:szCs w:val="24"/>
              </w:rPr>
              <w:t>Ecopetrol</w:t>
            </w:r>
          </w:p>
        </w:tc>
        <w:tc>
          <w:tcPr>
            <w:tcW w:w="3686" w:type="dxa"/>
            <w:tcBorders>
              <w:top w:val="single" w:sz="4" w:space="0" w:color="auto"/>
            </w:tcBorders>
          </w:tcPr>
          <w:p w14:paraId="786E57CF" w14:textId="77777777" w:rsidR="00AF454E" w:rsidRPr="00F5619A" w:rsidRDefault="00AF454E" w:rsidP="00F22E74">
            <w:pPr>
              <w:spacing w:line="240" w:lineRule="auto"/>
              <w:ind w:left="720" w:firstLine="0"/>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Formación a empleados sobre nuevas tecnologías</w:t>
            </w:r>
          </w:p>
        </w:tc>
        <w:tc>
          <w:tcPr>
            <w:tcW w:w="3544" w:type="dxa"/>
            <w:tcBorders>
              <w:top w:val="single" w:sz="4" w:space="0" w:color="auto"/>
            </w:tcBorders>
          </w:tcPr>
          <w:p w14:paraId="3C2B9B62"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 xml:space="preserve">Convocatorias con diferentes redes de emprendedores digitales </w:t>
            </w:r>
          </w:p>
          <w:p w14:paraId="6FF4C9C1"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Reto 100x100</w:t>
            </w:r>
          </w:p>
        </w:tc>
        <w:tc>
          <w:tcPr>
            <w:tcW w:w="3222" w:type="dxa"/>
            <w:tcBorders>
              <w:top w:val="single" w:sz="4" w:space="0" w:color="auto"/>
            </w:tcBorders>
          </w:tcPr>
          <w:p w14:paraId="1CECD213" w14:textId="77777777" w:rsidR="00AF454E" w:rsidRDefault="00AF454E" w:rsidP="00F22E74">
            <w:pPr>
              <w:ind w:firstLine="0"/>
              <w:jc w:val="left"/>
              <w:cnfStyle w:val="000000100000" w:firstRow="0" w:lastRow="0" w:firstColumn="0" w:lastColumn="0" w:oddVBand="0" w:evenVBand="0" w:oddHBand="1" w:evenHBand="0" w:firstRowFirstColumn="0" w:firstRowLastColumn="0" w:lastRowFirstColumn="0" w:lastRowLastColumn="0"/>
              <w:rPr>
                <w:szCs w:val="24"/>
              </w:rPr>
            </w:pPr>
            <w:r>
              <w:rPr>
                <w:szCs w:val="24"/>
              </w:rPr>
              <w:t>Depende de la convocatoria.</w:t>
            </w:r>
          </w:p>
          <w:p w14:paraId="4443D82D" w14:textId="77777777" w:rsidR="00AF454E" w:rsidRPr="00F5619A" w:rsidRDefault="00AF454E" w:rsidP="00F22E74">
            <w:pPr>
              <w:spacing w:line="240" w:lineRule="auto"/>
              <w:ind w:firstLine="720"/>
              <w:jc w:val="left"/>
              <w:cnfStyle w:val="000000100000" w:firstRow="0" w:lastRow="0" w:firstColumn="0" w:lastColumn="0" w:oddVBand="0" w:evenVBand="0" w:oddHBand="1" w:evenHBand="0" w:firstRowFirstColumn="0" w:firstRowLastColumn="0" w:lastRowFirstColumn="0" w:lastRowLastColumn="0"/>
              <w:rPr>
                <w:szCs w:val="24"/>
              </w:rPr>
            </w:pPr>
          </w:p>
        </w:tc>
      </w:tr>
      <w:tr w:rsidR="00AF454E" w:rsidRPr="00F5619A" w14:paraId="38A50664" w14:textId="77777777" w:rsidTr="00F22E74">
        <w:tc>
          <w:tcPr>
            <w:cnfStyle w:val="001000000000" w:firstRow="0" w:lastRow="0" w:firstColumn="1" w:lastColumn="0" w:oddVBand="0" w:evenVBand="0" w:oddHBand="0" w:evenHBand="0" w:firstRowFirstColumn="0" w:firstRowLastColumn="0" w:lastRowFirstColumn="0" w:lastRowLastColumn="0"/>
            <w:tcW w:w="1985" w:type="dxa"/>
          </w:tcPr>
          <w:p w14:paraId="32566969" w14:textId="77777777" w:rsidR="00AF454E" w:rsidRPr="00F5619A" w:rsidRDefault="00AF454E" w:rsidP="00F22E74">
            <w:pPr>
              <w:spacing w:line="240" w:lineRule="auto"/>
              <w:ind w:firstLine="0"/>
              <w:jc w:val="center"/>
              <w:rPr>
                <w:b w:val="0"/>
                <w:bCs w:val="0"/>
                <w:szCs w:val="24"/>
              </w:rPr>
            </w:pPr>
            <w:r w:rsidRPr="00F5619A">
              <w:rPr>
                <w:b w:val="0"/>
                <w:bCs w:val="0"/>
                <w:szCs w:val="24"/>
              </w:rPr>
              <w:t>Nutresa</w:t>
            </w:r>
          </w:p>
        </w:tc>
        <w:tc>
          <w:tcPr>
            <w:tcW w:w="3686" w:type="dxa"/>
          </w:tcPr>
          <w:p w14:paraId="3816B870"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Promotores de innovación</w:t>
            </w:r>
          </w:p>
          <w:p w14:paraId="5AAE6B9D"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Presencia en redes sociales con información de interés</w:t>
            </w:r>
          </w:p>
        </w:tc>
        <w:tc>
          <w:tcPr>
            <w:tcW w:w="3544" w:type="dxa"/>
          </w:tcPr>
          <w:p w14:paraId="70635873"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Éxitos innovadores</w:t>
            </w:r>
          </w:p>
          <w:p w14:paraId="2E451BA1"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Soluciones innovadoras</w:t>
            </w:r>
          </w:p>
          <w:p w14:paraId="2C41C00A"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w:t>
            </w:r>
            <w:proofErr w:type="spellStart"/>
            <w:r w:rsidRPr="00F5619A">
              <w:rPr>
                <w:szCs w:val="24"/>
              </w:rPr>
              <w:t>Out</w:t>
            </w:r>
            <w:proofErr w:type="spellEnd"/>
            <w:r w:rsidRPr="00F5619A">
              <w:rPr>
                <w:szCs w:val="24"/>
              </w:rPr>
              <w:t xml:space="preserve"> </w:t>
            </w:r>
            <w:proofErr w:type="spellStart"/>
            <w:r w:rsidRPr="00F5619A">
              <w:rPr>
                <w:szCs w:val="24"/>
              </w:rPr>
              <w:t>of</w:t>
            </w:r>
            <w:proofErr w:type="spellEnd"/>
            <w:r w:rsidRPr="00F5619A">
              <w:rPr>
                <w:szCs w:val="24"/>
              </w:rPr>
              <w:t xml:space="preserve"> </w:t>
            </w:r>
            <w:proofErr w:type="spellStart"/>
            <w:r w:rsidRPr="00F5619A">
              <w:rPr>
                <w:szCs w:val="24"/>
              </w:rPr>
              <w:t>the</w:t>
            </w:r>
            <w:proofErr w:type="spellEnd"/>
            <w:r w:rsidRPr="00F5619A">
              <w:rPr>
                <w:szCs w:val="24"/>
              </w:rPr>
              <w:t xml:space="preserve"> box”</w:t>
            </w:r>
          </w:p>
        </w:tc>
        <w:tc>
          <w:tcPr>
            <w:tcW w:w="3222" w:type="dxa"/>
          </w:tcPr>
          <w:p w14:paraId="7170FD39" w14:textId="77777777" w:rsidR="00AF454E" w:rsidRPr="003C6DB0" w:rsidRDefault="00AF454E" w:rsidP="00F22E74">
            <w:pPr>
              <w:spacing w:line="240" w:lineRule="auto"/>
              <w:ind w:firstLine="0"/>
              <w:contextualSpacing/>
              <w:jc w:val="left"/>
              <w:cnfStyle w:val="000000000000" w:firstRow="0" w:lastRow="0" w:firstColumn="0" w:lastColumn="0" w:oddVBand="0" w:evenVBand="0" w:oddHBand="0" w:evenHBand="0" w:firstRowFirstColumn="0" w:firstRowLastColumn="0" w:lastRowFirstColumn="0" w:lastRowLastColumn="0"/>
              <w:rPr>
                <w:szCs w:val="24"/>
              </w:rPr>
            </w:pPr>
            <w:r>
              <w:rPr>
                <w:szCs w:val="24"/>
              </w:rPr>
              <w:t xml:space="preserve">- </w:t>
            </w:r>
            <w:r w:rsidRPr="003C6DB0">
              <w:rPr>
                <w:szCs w:val="24"/>
              </w:rPr>
              <w:t>Prácticas ejemplares</w:t>
            </w:r>
          </w:p>
          <w:p w14:paraId="16AF5963" w14:textId="77777777" w:rsidR="00AF454E" w:rsidRPr="003C6DB0" w:rsidRDefault="00AF454E" w:rsidP="00F22E74">
            <w:pPr>
              <w:spacing w:line="240" w:lineRule="auto"/>
              <w:ind w:firstLine="0"/>
              <w:contextualSpacing/>
              <w:jc w:val="left"/>
              <w:cnfStyle w:val="000000000000" w:firstRow="0" w:lastRow="0" w:firstColumn="0" w:lastColumn="0" w:oddVBand="0" w:evenVBand="0" w:oddHBand="0" w:evenHBand="0" w:firstRowFirstColumn="0" w:firstRowLastColumn="0" w:lastRowFirstColumn="0" w:lastRowLastColumn="0"/>
              <w:rPr>
                <w:szCs w:val="24"/>
              </w:rPr>
            </w:pPr>
            <w:r>
              <w:rPr>
                <w:szCs w:val="24"/>
              </w:rPr>
              <w:t xml:space="preserve">- </w:t>
            </w:r>
            <w:r w:rsidRPr="003C6DB0">
              <w:rPr>
                <w:szCs w:val="24"/>
              </w:rPr>
              <w:t>Premios de investigación</w:t>
            </w:r>
          </w:p>
          <w:p w14:paraId="6004F12C" w14:textId="77777777" w:rsidR="00AF454E" w:rsidRPr="003C6DB0" w:rsidRDefault="00AF454E" w:rsidP="00F22E74">
            <w:pPr>
              <w:spacing w:line="240" w:lineRule="auto"/>
              <w:ind w:firstLine="0"/>
              <w:contextualSpacing/>
              <w:jc w:val="left"/>
              <w:cnfStyle w:val="000000000000" w:firstRow="0" w:lastRow="0" w:firstColumn="0" w:lastColumn="0" w:oddVBand="0" w:evenVBand="0" w:oddHBand="0" w:evenHBand="0" w:firstRowFirstColumn="0" w:firstRowLastColumn="0" w:lastRowFirstColumn="0" w:lastRowLastColumn="0"/>
              <w:rPr>
                <w:szCs w:val="24"/>
              </w:rPr>
            </w:pPr>
            <w:r>
              <w:rPr>
                <w:szCs w:val="24"/>
              </w:rPr>
              <w:t xml:space="preserve">- </w:t>
            </w:r>
            <w:r w:rsidRPr="003C6DB0">
              <w:rPr>
                <w:szCs w:val="24"/>
              </w:rPr>
              <w:t xml:space="preserve">Presencia en redes con resultados obtenidos </w:t>
            </w:r>
          </w:p>
        </w:tc>
      </w:tr>
      <w:tr w:rsidR="00AF454E" w:rsidRPr="00F5619A" w14:paraId="74192298" w14:textId="77777777" w:rsidTr="00F22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DF30944" w14:textId="77777777" w:rsidR="00AF454E" w:rsidRPr="00F5619A" w:rsidRDefault="00AF454E" w:rsidP="00F22E74">
            <w:pPr>
              <w:spacing w:line="240" w:lineRule="auto"/>
              <w:ind w:firstLine="0"/>
              <w:jc w:val="center"/>
              <w:rPr>
                <w:b w:val="0"/>
                <w:bCs w:val="0"/>
                <w:szCs w:val="24"/>
              </w:rPr>
            </w:pPr>
            <w:r w:rsidRPr="00F5619A">
              <w:rPr>
                <w:b w:val="0"/>
                <w:bCs w:val="0"/>
                <w:szCs w:val="24"/>
              </w:rPr>
              <w:t>Grupo Familia</w:t>
            </w:r>
          </w:p>
        </w:tc>
        <w:tc>
          <w:tcPr>
            <w:tcW w:w="3686" w:type="dxa"/>
          </w:tcPr>
          <w:p w14:paraId="5FB72E7F"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Agentes de innovación</w:t>
            </w:r>
          </w:p>
          <w:p w14:paraId="117FB234"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Kit metodológico</w:t>
            </w:r>
          </w:p>
          <w:p w14:paraId="6AE4363A"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Curso virtual</w:t>
            </w:r>
          </w:p>
        </w:tc>
        <w:tc>
          <w:tcPr>
            <w:tcW w:w="3544" w:type="dxa"/>
          </w:tcPr>
          <w:p w14:paraId="500137E5"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proofErr w:type="spellStart"/>
            <w:r w:rsidRPr="00F5619A">
              <w:rPr>
                <w:szCs w:val="24"/>
              </w:rPr>
              <w:t>Interacpedia</w:t>
            </w:r>
            <w:proofErr w:type="spellEnd"/>
          </w:p>
          <w:p w14:paraId="59CA2A86"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 xml:space="preserve">Desafíos y retos claros </w:t>
            </w:r>
          </w:p>
        </w:tc>
        <w:tc>
          <w:tcPr>
            <w:tcW w:w="3222" w:type="dxa"/>
          </w:tcPr>
          <w:p w14:paraId="3BCE4AD2" w14:textId="77777777" w:rsidR="00AF454E" w:rsidRPr="00F5619A" w:rsidRDefault="00AF454E" w:rsidP="00F22E74">
            <w:pPr>
              <w:spacing w:line="240" w:lineRule="auto"/>
              <w:ind w:firstLine="0"/>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Logros innovadores</w:t>
            </w:r>
          </w:p>
        </w:tc>
      </w:tr>
      <w:tr w:rsidR="00AF454E" w:rsidRPr="00F5619A" w14:paraId="1B4247C3" w14:textId="77777777" w:rsidTr="00F22E74">
        <w:tc>
          <w:tcPr>
            <w:cnfStyle w:val="001000000000" w:firstRow="0" w:lastRow="0" w:firstColumn="1" w:lastColumn="0" w:oddVBand="0" w:evenVBand="0" w:oddHBand="0" w:evenHBand="0" w:firstRowFirstColumn="0" w:firstRowLastColumn="0" w:lastRowFirstColumn="0" w:lastRowLastColumn="0"/>
            <w:tcW w:w="1985" w:type="dxa"/>
          </w:tcPr>
          <w:p w14:paraId="035105ED" w14:textId="77777777" w:rsidR="00AF454E" w:rsidRPr="00F5619A" w:rsidRDefault="00AF454E" w:rsidP="00F22E74">
            <w:pPr>
              <w:spacing w:line="240" w:lineRule="auto"/>
              <w:ind w:firstLine="0"/>
              <w:jc w:val="center"/>
              <w:rPr>
                <w:b w:val="0"/>
                <w:bCs w:val="0"/>
                <w:szCs w:val="24"/>
              </w:rPr>
            </w:pPr>
            <w:r w:rsidRPr="00F5619A">
              <w:rPr>
                <w:b w:val="0"/>
                <w:bCs w:val="0"/>
                <w:szCs w:val="24"/>
              </w:rPr>
              <w:t>Argos</w:t>
            </w:r>
          </w:p>
        </w:tc>
        <w:tc>
          <w:tcPr>
            <w:tcW w:w="3686" w:type="dxa"/>
          </w:tcPr>
          <w:p w14:paraId="565D0D5E"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 xml:space="preserve">Estrategias de comunicación para acercar al presidente de la organización </w:t>
            </w:r>
          </w:p>
          <w:p w14:paraId="4AD6B8CD"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Embajadores y multiplicadores de innovación</w:t>
            </w:r>
          </w:p>
        </w:tc>
        <w:tc>
          <w:tcPr>
            <w:tcW w:w="3544" w:type="dxa"/>
          </w:tcPr>
          <w:p w14:paraId="2A7C5F4D"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Concurso inspirado en “</w:t>
            </w:r>
            <w:proofErr w:type="spellStart"/>
            <w:r w:rsidRPr="00F5619A">
              <w:rPr>
                <w:szCs w:val="24"/>
              </w:rPr>
              <w:t>Shark</w:t>
            </w:r>
            <w:proofErr w:type="spellEnd"/>
            <w:r w:rsidRPr="00F5619A">
              <w:rPr>
                <w:szCs w:val="24"/>
              </w:rPr>
              <w:t xml:space="preserve"> </w:t>
            </w:r>
            <w:proofErr w:type="spellStart"/>
            <w:r w:rsidRPr="00F5619A">
              <w:rPr>
                <w:szCs w:val="24"/>
              </w:rPr>
              <w:t>Tank</w:t>
            </w:r>
            <w:proofErr w:type="spellEnd"/>
            <w:r w:rsidRPr="00F5619A">
              <w:rPr>
                <w:szCs w:val="24"/>
              </w:rPr>
              <w:t>” y “</w:t>
            </w:r>
            <w:proofErr w:type="spellStart"/>
            <w:r w:rsidRPr="00F5619A">
              <w:rPr>
                <w:szCs w:val="24"/>
              </w:rPr>
              <w:t>Dragons</w:t>
            </w:r>
            <w:proofErr w:type="spellEnd"/>
            <w:r w:rsidRPr="00F5619A">
              <w:rPr>
                <w:szCs w:val="24"/>
              </w:rPr>
              <w:t>’ Den”</w:t>
            </w:r>
          </w:p>
        </w:tc>
        <w:tc>
          <w:tcPr>
            <w:tcW w:w="3222" w:type="dxa"/>
          </w:tcPr>
          <w:p w14:paraId="0060C3C0" w14:textId="77777777" w:rsidR="00AF454E" w:rsidRPr="00F5619A" w:rsidRDefault="00AF454E" w:rsidP="00F22E74">
            <w:pPr>
              <w:spacing w:line="240" w:lineRule="auto"/>
              <w:ind w:firstLine="0"/>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Reconocimiento individual y no económicos</w:t>
            </w:r>
          </w:p>
        </w:tc>
      </w:tr>
      <w:tr w:rsidR="00AF454E" w:rsidRPr="00F5619A" w14:paraId="73AD05A6" w14:textId="77777777" w:rsidTr="00F22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58C7C15B" w14:textId="77777777" w:rsidR="00AF454E" w:rsidRPr="00F5619A" w:rsidRDefault="00AF454E" w:rsidP="00F22E74">
            <w:pPr>
              <w:spacing w:line="240" w:lineRule="auto"/>
              <w:ind w:firstLine="0"/>
              <w:jc w:val="center"/>
              <w:rPr>
                <w:b w:val="0"/>
                <w:bCs w:val="0"/>
                <w:szCs w:val="24"/>
              </w:rPr>
            </w:pPr>
            <w:proofErr w:type="spellStart"/>
            <w:r w:rsidRPr="00F5619A">
              <w:rPr>
                <w:b w:val="0"/>
                <w:bCs w:val="0"/>
                <w:szCs w:val="24"/>
              </w:rPr>
              <w:t>Procaps</w:t>
            </w:r>
            <w:proofErr w:type="spellEnd"/>
          </w:p>
        </w:tc>
        <w:tc>
          <w:tcPr>
            <w:tcW w:w="3686" w:type="dxa"/>
          </w:tcPr>
          <w:p w14:paraId="0251AD29"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Formación a promotores</w:t>
            </w:r>
          </w:p>
          <w:p w14:paraId="126C9CFE"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Capacitaciones constantes</w:t>
            </w:r>
          </w:p>
          <w:p w14:paraId="6BCF7E5C"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proofErr w:type="spellStart"/>
            <w:r w:rsidRPr="00F5619A">
              <w:rPr>
                <w:szCs w:val="24"/>
              </w:rPr>
              <w:t>Eurekaps</w:t>
            </w:r>
            <w:proofErr w:type="spellEnd"/>
          </w:p>
        </w:tc>
        <w:tc>
          <w:tcPr>
            <w:tcW w:w="3544" w:type="dxa"/>
          </w:tcPr>
          <w:p w14:paraId="122F8836" w14:textId="77777777" w:rsidR="00AF454E" w:rsidRPr="00F5619A" w:rsidRDefault="00AF454E" w:rsidP="00F22E74">
            <w:pPr>
              <w:spacing w:line="240" w:lineRule="auto"/>
              <w:ind w:left="720" w:firstLine="0"/>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 xml:space="preserve">Plataforma virtual </w:t>
            </w:r>
          </w:p>
        </w:tc>
        <w:tc>
          <w:tcPr>
            <w:tcW w:w="3222" w:type="dxa"/>
          </w:tcPr>
          <w:p w14:paraId="44892B9A" w14:textId="77777777" w:rsidR="00AF454E" w:rsidRPr="00F5619A" w:rsidRDefault="00AF454E" w:rsidP="00F22E74">
            <w:pPr>
              <w:spacing w:line="240" w:lineRule="auto"/>
              <w:ind w:firstLine="0"/>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Incentivos no monetarios</w:t>
            </w:r>
          </w:p>
          <w:p w14:paraId="5D5A7E52" w14:textId="77777777" w:rsidR="00AF454E" w:rsidRPr="00F5619A" w:rsidRDefault="00AF454E" w:rsidP="00F22E74">
            <w:pPr>
              <w:spacing w:line="240" w:lineRule="auto"/>
              <w:ind w:firstLine="0"/>
              <w:jc w:val="left"/>
              <w:cnfStyle w:val="000000100000" w:firstRow="0" w:lastRow="0" w:firstColumn="0" w:lastColumn="0" w:oddVBand="0" w:evenVBand="0" w:oddHBand="1" w:evenHBand="0" w:firstRowFirstColumn="0" w:firstRowLastColumn="0" w:lastRowFirstColumn="0" w:lastRowLastColumn="0"/>
              <w:rPr>
                <w:szCs w:val="24"/>
              </w:rPr>
            </w:pPr>
            <w:proofErr w:type="spellStart"/>
            <w:r w:rsidRPr="00F5619A">
              <w:rPr>
                <w:szCs w:val="24"/>
              </w:rPr>
              <w:t>Procaps</w:t>
            </w:r>
            <w:proofErr w:type="spellEnd"/>
            <w:r w:rsidRPr="00F5619A">
              <w:rPr>
                <w:szCs w:val="24"/>
              </w:rPr>
              <w:t xml:space="preserve"> </w:t>
            </w:r>
            <w:proofErr w:type="spellStart"/>
            <w:r w:rsidRPr="00F5619A">
              <w:rPr>
                <w:szCs w:val="24"/>
              </w:rPr>
              <w:t>Talks</w:t>
            </w:r>
            <w:proofErr w:type="spellEnd"/>
          </w:p>
        </w:tc>
      </w:tr>
      <w:tr w:rsidR="00AF454E" w:rsidRPr="00F5619A" w14:paraId="531179E8" w14:textId="77777777" w:rsidTr="00F22E74">
        <w:tc>
          <w:tcPr>
            <w:cnfStyle w:val="001000000000" w:firstRow="0" w:lastRow="0" w:firstColumn="1" w:lastColumn="0" w:oddVBand="0" w:evenVBand="0" w:oddHBand="0" w:evenHBand="0" w:firstRowFirstColumn="0" w:firstRowLastColumn="0" w:lastRowFirstColumn="0" w:lastRowLastColumn="0"/>
            <w:tcW w:w="1985" w:type="dxa"/>
          </w:tcPr>
          <w:p w14:paraId="4FBEA6CB" w14:textId="77777777" w:rsidR="00AF454E" w:rsidRPr="00F5619A" w:rsidRDefault="00AF454E" w:rsidP="00F22E74">
            <w:pPr>
              <w:spacing w:line="240" w:lineRule="auto"/>
              <w:ind w:firstLine="0"/>
              <w:jc w:val="center"/>
              <w:rPr>
                <w:b w:val="0"/>
                <w:bCs w:val="0"/>
                <w:szCs w:val="24"/>
              </w:rPr>
            </w:pPr>
            <w:r w:rsidRPr="00F5619A">
              <w:rPr>
                <w:b w:val="0"/>
                <w:bCs w:val="0"/>
                <w:szCs w:val="24"/>
              </w:rPr>
              <w:t>Bancolombia</w:t>
            </w:r>
          </w:p>
        </w:tc>
        <w:tc>
          <w:tcPr>
            <w:tcW w:w="3686" w:type="dxa"/>
          </w:tcPr>
          <w:p w14:paraId="60118C64"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Procesos 1,2,3,4</w:t>
            </w:r>
          </w:p>
          <w:p w14:paraId="1C43BF95"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Formación a articuladores</w:t>
            </w:r>
          </w:p>
          <w:p w14:paraId="6E197624"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Movilizadores</w:t>
            </w:r>
          </w:p>
          <w:p w14:paraId="61D63A10"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proofErr w:type="spellStart"/>
            <w:r w:rsidRPr="00F5619A">
              <w:rPr>
                <w:szCs w:val="24"/>
              </w:rPr>
              <w:t>Tec</w:t>
            </w:r>
            <w:proofErr w:type="spellEnd"/>
            <w:r w:rsidRPr="00F5619A">
              <w:rPr>
                <w:szCs w:val="24"/>
              </w:rPr>
              <w:t xml:space="preserve"> </w:t>
            </w:r>
            <w:proofErr w:type="spellStart"/>
            <w:r w:rsidRPr="00F5619A">
              <w:rPr>
                <w:szCs w:val="24"/>
              </w:rPr>
              <w:t>Lab</w:t>
            </w:r>
            <w:proofErr w:type="spellEnd"/>
          </w:p>
        </w:tc>
        <w:tc>
          <w:tcPr>
            <w:tcW w:w="3544" w:type="dxa"/>
          </w:tcPr>
          <w:p w14:paraId="727E62BB" w14:textId="77777777" w:rsidR="00AF454E" w:rsidRPr="00F5619A" w:rsidRDefault="00AF454E" w:rsidP="00F22E74">
            <w:pPr>
              <w:spacing w:line="240" w:lineRule="auto"/>
              <w:ind w:left="720" w:firstLine="0"/>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 xml:space="preserve">Modelo de </w:t>
            </w:r>
            <w:proofErr w:type="spellStart"/>
            <w:r w:rsidRPr="00F5619A">
              <w:rPr>
                <w:szCs w:val="24"/>
              </w:rPr>
              <w:t>intraemprendimiento</w:t>
            </w:r>
            <w:proofErr w:type="spellEnd"/>
          </w:p>
        </w:tc>
        <w:tc>
          <w:tcPr>
            <w:tcW w:w="3222" w:type="dxa"/>
          </w:tcPr>
          <w:p w14:paraId="759EA7DA" w14:textId="77777777" w:rsidR="00AF454E" w:rsidRPr="00F5619A" w:rsidRDefault="00AF454E" w:rsidP="00F22E74">
            <w:pPr>
              <w:spacing w:line="240" w:lineRule="auto"/>
              <w:ind w:firstLine="0"/>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 xml:space="preserve">Incentivos no económicos </w:t>
            </w:r>
          </w:p>
          <w:p w14:paraId="629A4337" w14:textId="77777777" w:rsidR="00AF454E" w:rsidRPr="00F5619A" w:rsidRDefault="00AF454E" w:rsidP="00F22E74">
            <w:pPr>
              <w:spacing w:line="240" w:lineRule="auto"/>
              <w:ind w:firstLine="0"/>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Apoyo en el desarrollo de las ideas y proyectos</w:t>
            </w:r>
          </w:p>
        </w:tc>
      </w:tr>
      <w:tr w:rsidR="00AF454E" w:rsidRPr="00F5619A" w14:paraId="7BA10B40" w14:textId="77777777" w:rsidTr="00F22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607EACD2" w14:textId="77777777" w:rsidR="00AF454E" w:rsidRPr="00F5619A" w:rsidRDefault="00AF454E" w:rsidP="00F22E74">
            <w:pPr>
              <w:spacing w:line="240" w:lineRule="auto"/>
              <w:ind w:firstLine="0"/>
              <w:jc w:val="center"/>
              <w:rPr>
                <w:b w:val="0"/>
                <w:bCs w:val="0"/>
                <w:szCs w:val="24"/>
              </w:rPr>
            </w:pPr>
            <w:r w:rsidRPr="00F5619A">
              <w:rPr>
                <w:b w:val="0"/>
                <w:bCs w:val="0"/>
                <w:szCs w:val="24"/>
              </w:rPr>
              <w:t>Johnson &amp; Johnson</w:t>
            </w:r>
          </w:p>
        </w:tc>
        <w:tc>
          <w:tcPr>
            <w:tcW w:w="3686" w:type="dxa"/>
          </w:tcPr>
          <w:p w14:paraId="76B8D192" w14:textId="77777777" w:rsidR="00AF454E" w:rsidRPr="00F5619A" w:rsidRDefault="00AF454E" w:rsidP="00F22E74">
            <w:pPr>
              <w:spacing w:line="240" w:lineRule="auto"/>
              <w:ind w:left="720" w:firstLine="0"/>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Se fomenta la mentalidad innovadora</w:t>
            </w:r>
          </w:p>
          <w:p w14:paraId="2B4CD3B6" w14:textId="77777777" w:rsidR="00AF454E" w:rsidRPr="00F5619A" w:rsidRDefault="00AF454E" w:rsidP="00F22E74">
            <w:pPr>
              <w:spacing w:line="240" w:lineRule="auto"/>
              <w:ind w:left="720" w:firstLine="0"/>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lastRenderedPageBreak/>
              <w:t>Inclusión de usuarios afectados por el problema en la selección y desarrollo</w:t>
            </w:r>
          </w:p>
        </w:tc>
        <w:tc>
          <w:tcPr>
            <w:tcW w:w="3544" w:type="dxa"/>
          </w:tcPr>
          <w:p w14:paraId="3D62C8C1" w14:textId="77777777" w:rsidR="00AF454E" w:rsidRPr="00F5619A" w:rsidRDefault="00AF454E" w:rsidP="00F22E74">
            <w:pPr>
              <w:spacing w:line="240" w:lineRule="auto"/>
              <w:ind w:left="720" w:firstLine="0"/>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lastRenderedPageBreak/>
              <w:t xml:space="preserve">Publicación de retos en la página web de Johnson &amp; Johnson </w:t>
            </w:r>
            <w:proofErr w:type="spellStart"/>
            <w:r w:rsidRPr="00F5619A">
              <w:rPr>
                <w:szCs w:val="24"/>
              </w:rPr>
              <w:t>innovation</w:t>
            </w:r>
            <w:proofErr w:type="spellEnd"/>
          </w:p>
        </w:tc>
        <w:tc>
          <w:tcPr>
            <w:tcW w:w="3222" w:type="dxa"/>
          </w:tcPr>
          <w:p w14:paraId="11BC7393" w14:textId="77777777" w:rsidR="00AF454E" w:rsidRPr="00DA0850" w:rsidRDefault="00AF454E" w:rsidP="00AF454E">
            <w:pPr>
              <w:pStyle w:val="Prrafodelista"/>
              <w:numPr>
                <w:ilvl w:val="0"/>
                <w:numId w:val="1"/>
              </w:numPr>
              <w:spacing w:line="240" w:lineRule="auto"/>
              <w:jc w:val="left"/>
              <w:cnfStyle w:val="000000100000" w:firstRow="0" w:lastRow="0" w:firstColumn="0" w:lastColumn="0" w:oddVBand="0" w:evenVBand="0" w:oddHBand="1" w:evenHBand="0" w:firstRowFirstColumn="0" w:firstRowLastColumn="0" w:lastRowFirstColumn="0" w:lastRowLastColumn="0"/>
              <w:rPr>
                <w:szCs w:val="24"/>
              </w:rPr>
            </w:pPr>
            <w:proofErr w:type="spellStart"/>
            <w:r w:rsidRPr="00DA0850">
              <w:rPr>
                <w:szCs w:val="24"/>
              </w:rPr>
              <w:t>Talent</w:t>
            </w:r>
            <w:proofErr w:type="spellEnd"/>
            <w:r w:rsidRPr="00DA0850">
              <w:rPr>
                <w:szCs w:val="24"/>
              </w:rPr>
              <w:t xml:space="preserve"> </w:t>
            </w:r>
            <w:proofErr w:type="spellStart"/>
            <w:r w:rsidRPr="00DA0850">
              <w:rPr>
                <w:szCs w:val="24"/>
              </w:rPr>
              <w:t>for</w:t>
            </w:r>
            <w:proofErr w:type="spellEnd"/>
            <w:r w:rsidRPr="00DA0850">
              <w:rPr>
                <w:szCs w:val="24"/>
              </w:rPr>
              <w:t xml:space="preserve"> Good: Proporcionan la oportunidad de adquirir </w:t>
            </w:r>
            <w:r w:rsidRPr="00DA0850">
              <w:rPr>
                <w:szCs w:val="24"/>
              </w:rPr>
              <w:lastRenderedPageBreak/>
              <w:t>una amplia experiencia, por medio de programa para mejorar sus habilidades o hacer voluntariados</w:t>
            </w:r>
          </w:p>
          <w:p w14:paraId="05AA919E" w14:textId="77777777" w:rsidR="00AF454E" w:rsidRPr="00DA0850" w:rsidRDefault="00AF454E" w:rsidP="00AF454E">
            <w:pPr>
              <w:pStyle w:val="Prrafodelista"/>
              <w:numPr>
                <w:ilvl w:val="0"/>
                <w:numId w:val="1"/>
              </w:numPr>
              <w:spacing w:line="240" w:lineRule="auto"/>
              <w:jc w:val="left"/>
              <w:cnfStyle w:val="000000100000" w:firstRow="0" w:lastRow="0" w:firstColumn="0" w:lastColumn="0" w:oddVBand="0" w:evenVBand="0" w:oddHBand="1" w:evenHBand="0" w:firstRowFirstColumn="0" w:firstRowLastColumn="0" w:lastRowFirstColumn="0" w:lastRowLastColumn="0"/>
              <w:rPr>
                <w:szCs w:val="24"/>
              </w:rPr>
            </w:pPr>
            <w:r w:rsidRPr="00DA0850">
              <w:rPr>
                <w:szCs w:val="24"/>
              </w:rPr>
              <w:t>Oportunidad de crear redes de amplificación</w:t>
            </w:r>
          </w:p>
        </w:tc>
      </w:tr>
      <w:tr w:rsidR="00AF454E" w:rsidRPr="00F5619A" w14:paraId="6AF25307" w14:textId="77777777" w:rsidTr="00F22E74">
        <w:tc>
          <w:tcPr>
            <w:cnfStyle w:val="001000000000" w:firstRow="0" w:lastRow="0" w:firstColumn="1" w:lastColumn="0" w:oddVBand="0" w:evenVBand="0" w:oddHBand="0" w:evenHBand="0" w:firstRowFirstColumn="0" w:firstRowLastColumn="0" w:lastRowFirstColumn="0" w:lastRowLastColumn="0"/>
            <w:tcW w:w="1985" w:type="dxa"/>
          </w:tcPr>
          <w:p w14:paraId="6C398092" w14:textId="77777777" w:rsidR="00AF454E" w:rsidRPr="00F5619A" w:rsidRDefault="00AF454E" w:rsidP="00F22E74">
            <w:pPr>
              <w:spacing w:line="240" w:lineRule="auto"/>
              <w:ind w:firstLine="0"/>
              <w:jc w:val="center"/>
              <w:rPr>
                <w:b w:val="0"/>
                <w:bCs w:val="0"/>
                <w:szCs w:val="24"/>
              </w:rPr>
            </w:pPr>
            <w:r w:rsidRPr="00F5619A">
              <w:rPr>
                <w:b w:val="0"/>
                <w:bCs w:val="0"/>
                <w:szCs w:val="24"/>
              </w:rPr>
              <w:lastRenderedPageBreak/>
              <w:t xml:space="preserve">Philips </w:t>
            </w:r>
            <w:proofErr w:type="spellStart"/>
            <w:r w:rsidRPr="00F5619A">
              <w:rPr>
                <w:b w:val="0"/>
                <w:bCs w:val="0"/>
                <w:szCs w:val="24"/>
              </w:rPr>
              <w:t>Healthcare</w:t>
            </w:r>
            <w:proofErr w:type="spellEnd"/>
          </w:p>
        </w:tc>
        <w:tc>
          <w:tcPr>
            <w:tcW w:w="3686" w:type="dxa"/>
          </w:tcPr>
          <w:p w14:paraId="750657A6"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Sesiones de chat en línea, preguntas y respuestas, foros con la comunidad</w:t>
            </w:r>
          </w:p>
          <w:p w14:paraId="0F5D69D4"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 xml:space="preserve">Campaña 360 grados </w:t>
            </w:r>
          </w:p>
          <w:p w14:paraId="0DB19A7F" w14:textId="77777777" w:rsidR="00AF454E" w:rsidRPr="00F5619A" w:rsidRDefault="00AF454E" w:rsidP="00F22E74">
            <w:pPr>
              <w:spacing w:line="240" w:lineRule="auto"/>
              <w:ind w:left="720" w:firstLine="0"/>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“jueves de agradecimiento” y “viernes de comentarios”</w:t>
            </w:r>
          </w:p>
          <w:p w14:paraId="7180C19E"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Capacitación para desarrollo de proyectos potenciales.</w:t>
            </w:r>
          </w:p>
          <w:p w14:paraId="7390AF2D"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 xml:space="preserve">Proceso flexible y adaptable, con una evaluación de ideas justa </w:t>
            </w:r>
          </w:p>
          <w:p w14:paraId="109D3707"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Documentar y comunicar los resultados</w:t>
            </w:r>
          </w:p>
        </w:tc>
        <w:tc>
          <w:tcPr>
            <w:tcW w:w="3544" w:type="dxa"/>
          </w:tcPr>
          <w:p w14:paraId="7A54CDBF"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Desafíos internos</w:t>
            </w:r>
          </w:p>
          <w:p w14:paraId="22662029"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 xml:space="preserve">Varios desafíos de innovación abierta como </w:t>
            </w:r>
            <w:proofErr w:type="spellStart"/>
            <w:r w:rsidRPr="00F5619A">
              <w:rPr>
                <w:szCs w:val="24"/>
              </w:rPr>
              <w:t>Code</w:t>
            </w:r>
            <w:proofErr w:type="spellEnd"/>
            <w:r w:rsidRPr="00F5619A">
              <w:rPr>
                <w:szCs w:val="24"/>
              </w:rPr>
              <w:t xml:space="preserve"> </w:t>
            </w:r>
            <w:proofErr w:type="spellStart"/>
            <w:r w:rsidRPr="00F5619A">
              <w:rPr>
                <w:szCs w:val="24"/>
              </w:rPr>
              <w:t>to</w:t>
            </w:r>
            <w:proofErr w:type="spellEnd"/>
            <w:r w:rsidRPr="00F5619A">
              <w:rPr>
                <w:szCs w:val="24"/>
              </w:rPr>
              <w:t xml:space="preserve"> care, Dutch Open Hackathon para integrar socios, proveedores y vendedores. </w:t>
            </w:r>
          </w:p>
        </w:tc>
        <w:tc>
          <w:tcPr>
            <w:tcW w:w="3222" w:type="dxa"/>
          </w:tcPr>
          <w:p w14:paraId="42EC7D77" w14:textId="77777777" w:rsidR="00AF454E" w:rsidRPr="00F5619A" w:rsidRDefault="00AF454E" w:rsidP="00F22E74">
            <w:pPr>
              <w:spacing w:line="240" w:lineRule="auto"/>
              <w:ind w:left="720" w:firstLine="0"/>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 xml:space="preserve">Premio a la innovación tanto para desarrollos internos como externos. </w:t>
            </w:r>
          </w:p>
          <w:p w14:paraId="05961D65" w14:textId="77777777" w:rsidR="00AF454E" w:rsidRPr="00F5619A" w:rsidRDefault="00AF454E" w:rsidP="00F22E74">
            <w:pPr>
              <w:spacing w:line="240" w:lineRule="auto"/>
              <w:ind w:left="720" w:firstLine="0"/>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 xml:space="preserve">Incentivos no económicos en las primeras etapas como comentarios de expertos, talleres y capacitación para desarrollo de sus ideas. </w:t>
            </w:r>
          </w:p>
        </w:tc>
      </w:tr>
      <w:tr w:rsidR="00AF454E" w:rsidRPr="00F5619A" w14:paraId="230EAFD0" w14:textId="77777777" w:rsidTr="00F22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6D681B3E" w14:textId="77777777" w:rsidR="00AF454E" w:rsidRPr="00F5619A" w:rsidRDefault="00AF454E" w:rsidP="00F22E74">
            <w:pPr>
              <w:spacing w:line="240" w:lineRule="auto"/>
              <w:ind w:firstLine="0"/>
              <w:jc w:val="center"/>
              <w:rPr>
                <w:b w:val="0"/>
                <w:bCs w:val="0"/>
                <w:szCs w:val="24"/>
              </w:rPr>
            </w:pPr>
            <w:r w:rsidRPr="00F5619A">
              <w:rPr>
                <w:b w:val="0"/>
                <w:bCs w:val="0"/>
                <w:szCs w:val="24"/>
              </w:rPr>
              <w:t>Medtronic</w:t>
            </w:r>
          </w:p>
        </w:tc>
        <w:tc>
          <w:tcPr>
            <w:tcW w:w="3686" w:type="dxa"/>
          </w:tcPr>
          <w:p w14:paraId="4DEA0259"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Modelo de innovación basado en las personas.</w:t>
            </w:r>
          </w:p>
          <w:p w14:paraId="2568EEAB"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 xml:space="preserve">Capacitaciones, foros conferencias y simposios científicos para promover el compartir y discutir las diferentes perspectivas </w:t>
            </w:r>
          </w:p>
          <w:p w14:paraId="4598E3E6"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Laboratorio de innovación propio</w:t>
            </w:r>
          </w:p>
        </w:tc>
        <w:tc>
          <w:tcPr>
            <w:tcW w:w="3544" w:type="dxa"/>
          </w:tcPr>
          <w:p w14:paraId="156BB6DD"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proofErr w:type="spellStart"/>
            <w:r w:rsidRPr="00F5619A">
              <w:rPr>
                <w:szCs w:val="24"/>
              </w:rPr>
              <w:t>Medtronid</w:t>
            </w:r>
            <w:proofErr w:type="spellEnd"/>
            <w:r w:rsidRPr="00F5619A">
              <w:rPr>
                <w:szCs w:val="24"/>
              </w:rPr>
              <w:t xml:space="preserve"> APAC </w:t>
            </w:r>
            <w:proofErr w:type="spellStart"/>
            <w:r w:rsidRPr="00F5619A">
              <w:rPr>
                <w:szCs w:val="24"/>
              </w:rPr>
              <w:t>Innovation</w:t>
            </w:r>
            <w:proofErr w:type="spellEnd"/>
            <w:r w:rsidRPr="00F5619A">
              <w:rPr>
                <w:szCs w:val="24"/>
              </w:rPr>
              <w:t xml:space="preserve"> </w:t>
            </w:r>
            <w:proofErr w:type="spellStart"/>
            <w:r w:rsidRPr="00F5619A">
              <w:rPr>
                <w:szCs w:val="24"/>
              </w:rPr>
              <w:t>challenge</w:t>
            </w:r>
            <w:proofErr w:type="spellEnd"/>
          </w:p>
          <w:p w14:paraId="6052FAA0" w14:textId="77777777" w:rsidR="00AF454E" w:rsidRPr="00F5619A" w:rsidRDefault="00AF454E" w:rsidP="00AF454E">
            <w:pPr>
              <w:pStyle w:val="Prrafodelista"/>
              <w:numPr>
                <w:ilvl w:val="0"/>
                <w:numId w:val="1"/>
              </w:numPr>
              <w:spacing w:line="240" w:lineRule="auto"/>
              <w:contextualSpacing/>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 xml:space="preserve">MIX (Medtronic </w:t>
            </w:r>
            <w:proofErr w:type="spellStart"/>
            <w:r w:rsidRPr="00F5619A">
              <w:rPr>
                <w:szCs w:val="24"/>
              </w:rPr>
              <w:t>Information</w:t>
            </w:r>
            <w:proofErr w:type="spellEnd"/>
            <w:r w:rsidRPr="00F5619A">
              <w:rPr>
                <w:szCs w:val="24"/>
              </w:rPr>
              <w:t xml:space="preserve"> Exchange): página web solo para la publicación de retos </w:t>
            </w:r>
          </w:p>
          <w:p w14:paraId="6A65AAC2" w14:textId="77777777" w:rsidR="00AF454E" w:rsidRPr="00F5619A" w:rsidRDefault="00AF454E" w:rsidP="00F22E74">
            <w:pPr>
              <w:spacing w:line="240" w:lineRule="auto"/>
              <w:ind w:left="720" w:firstLine="0"/>
              <w:jc w:val="left"/>
              <w:cnfStyle w:val="000000100000" w:firstRow="0" w:lastRow="0" w:firstColumn="0" w:lastColumn="0" w:oddVBand="0" w:evenVBand="0" w:oddHBand="1" w:evenHBand="0" w:firstRowFirstColumn="0" w:firstRowLastColumn="0" w:lastRowFirstColumn="0" w:lastRowLastColumn="0"/>
              <w:rPr>
                <w:szCs w:val="24"/>
              </w:rPr>
            </w:pPr>
          </w:p>
        </w:tc>
        <w:tc>
          <w:tcPr>
            <w:tcW w:w="3222" w:type="dxa"/>
          </w:tcPr>
          <w:p w14:paraId="5954BE20" w14:textId="77777777" w:rsidR="00AF454E" w:rsidRPr="00F5619A" w:rsidRDefault="00AF454E" w:rsidP="00F22E74">
            <w:pPr>
              <w:spacing w:line="240" w:lineRule="auto"/>
              <w:ind w:left="720" w:firstLine="0"/>
              <w:jc w:val="left"/>
              <w:cnfStyle w:val="000000100000" w:firstRow="0" w:lastRow="0" w:firstColumn="0" w:lastColumn="0" w:oddVBand="0" w:evenVBand="0" w:oddHBand="1" w:evenHBand="0" w:firstRowFirstColumn="0" w:firstRowLastColumn="0" w:lastRowFirstColumn="0" w:lastRowLastColumn="0"/>
              <w:rPr>
                <w:szCs w:val="24"/>
              </w:rPr>
            </w:pPr>
            <w:r w:rsidRPr="00F5619A">
              <w:rPr>
                <w:szCs w:val="24"/>
              </w:rPr>
              <w:t>Integran incentivos monetarios por desempeño e incentivos emocionales y de crecimiento laboral.</w:t>
            </w:r>
          </w:p>
        </w:tc>
      </w:tr>
      <w:tr w:rsidR="00AF454E" w:rsidRPr="00F5619A" w14:paraId="18C523CB" w14:textId="77777777" w:rsidTr="00F22E74">
        <w:tc>
          <w:tcPr>
            <w:cnfStyle w:val="001000000000" w:firstRow="0" w:lastRow="0" w:firstColumn="1" w:lastColumn="0" w:oddVBand="0" w:evenVBand="0" w:oddHBand="0" w:evenHBand="0" w:firstRowFirstColumn="0" w:firstRowLastColumn="0" w:lastRowFirstColumn="0" w:lastRowLastColumn="0"/>
            <w:tcW w:w="1985" w:type="dxa"/>
            <w:tcBorders>
              <w:bottom w:val="single" w:sz="4" w:space="0" w:color="auto"/>
            </w:tcBorders>
          </w:tcPr>
          <w:p w14:paraId="057B7E68" w14:textId="77777777" w:rsidR="00AF454E" w:rsidRPr="00F5619A" w:rsidRDefault="00AF454E" w:rsidP="00F22E74">
            <w:pPr>
              <w:spacing w:line="240" w:lineRule="auto"/>
              <w:ind w:firstLine="0"/>
              <w:jc w:val="center"/>
              <w:rPr>
                <w:b w:val="0"/>
                <w:bCs w:val="0"/>
                <w:szCs w:val="24"/>
                <w:highlight w:val="white"/>
              </w:rPr>
            </w:pPr>
            <w:r w:rsidRPr="00F5619A">
              <w:rPr>
                <w:b w:val="0"/>
                <w:bCs w:val="0"/>
                <w:szCs w:val="24"/>
              </w:rPr>
              <w:t>Siemens</w:t>
            </w:r>
          </w:p>
        </w:tc>
        <w:tc>
          <w:tcPr>
            <w:tcW w:w="3686" w:type="dxa"/>
            <w:tcBorders>
              <w:bottom w:val="single" w:sz="4" w:space="0" w:color="auto"/>
            </w:tcBorders>
          </w:tcPr>
          <w:p w14:paraId="6DAD05F7"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highlight w:val="white"/>
              </w:rPr>
              <w:t>Asociaciones con proveedores y universidades para apoyar la adquisición y retención de talentos. </w:t>
            </w:r>
          </w:p>
          <w:p w14:paraId="21CAB8B0"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highlight w:val="white"/>
              </w:rPr>
              <w:lastRenderedPageBreak/>
              <w:t>#iDea Company</w:t>
            </w:r>
          </w:p>
          <w:p w14:paraId="791BF766"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proofErr w:type="spellStart"/>
            <w:r w:rsidRPr="00F5619A">
              <w:rPr>
                <w:szCs w:val="24"/>
                <w:highlight w:val="white"/>
              </w:rPr>
              <w:t>Innosabi</w:t>
            </w:r>
            <w:proofErr w:type="spellEnd"/>
          </w:p>
          <w:p w14:paraId="40EEFE7D"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highlight w:val="white"/>
              </w:rPr>
              <w:t xml:space="preserve">Capacitaciones para convertir ideas en resultados impactantes. </w:t>
            </w:r>
          </w:p>
          <w:p w14:paraId="2BA5D3C2"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Iniciativa de propiedad</w:t>
            </w:r>
          </w:p>
          <w:p w14:paraId="13B984DC"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t>Pequeños grupos para compartir y validar ideas.</w:t>
            </w:r>
          </w:p>
        </w:tc>
        <w:tc>
          <w:tcPr>
            <w:tcW w:w="3544" w:type="dxa"/>
            <w:tcBorders>
              <w:bottom w:val="single" w:sz="4" w:space="0" w:color="auto"/>
            </w:tcBorders>
          </w:tcPr>
          <w:p w14:paraId="4F2A950F"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highlight w:val="white"/>
              </w:rPr>
              <w:lastRenderedPageBreak/>
              <w:t xml:space="preserve">Hackathon </w:t>
            </w:r>
            <w:proofErr w:type="spellStart"/>
            <w:r w:rsidRPr="00F5619A">
              <w:rPr>
                <w:szCs w:val="24"/>
                <w:highlight w:val="white"/>
              </w:rPr>
              <w:t>days</w:t>
            </w:r>
            <w:proofErr w:type="spellEnd"/>
          </w:p>
          <w:p w14:paraId="2FA52F93"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proofErr w:type="spellStart"/>
            <w:r w:rsidRPr="00F5619A">
              <w:rPr>
                <w:szCs w:val="24"/>
                <w:highlight w:val="white"/>
              </w:rPr>
              <w:t>Futureland</w:t>
            </w:r>
            <w:proofErr w:type="spellEnd"/>
          </w:p>
          <w:p w14:paraId="6F1EED0C"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highlight w:val="white"/>
              </w:rPr>
              <w:t xml:space="preserve">Siemens </w:t>
            </w:r>
            <w:proofErr w:type="spellStart"/>
            <w:r w:rsidRPr="00F5619A">
              <w:rPr>
                <w:szCs w:val="24"/>
                <w:highlight w:val="white"/>
              </w:rPr>
              <w:t>ecosystem</w:t>
            </w:r>
            <w:proofErr w:type="spellEnd"/>
          </w:p>
          <w:p w14:paraId="1078CC9D"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highlight w:val="white"/>
              </w:rPr>
              <w:lastRenderedPageBreak/>
              <w:t xml:space="preserve">Siemens </w:t>
            </w:r>
            <w:proofErr w:type="spellStart"/>
            <w:r w:rsidRPr="00F5619A">
              <w:rPr>
                <w:szCs w:val="24"/>
                <w:highlight w:val="white"/>
              </w:rPr>
              <w:t>Healthineers</w:t>
            </w:r>
            <w:proofErr w:type="spellEnd"/>
            <w:r w:rsidRPr="00F5619A">
              <w:rPr>
                <w:szCs w:val="24"/>
                <w:highlight w:val="white"/>
              </w:rPr>
              <w:t xml:space="preserve"> Summit</w:t>
            </w:r>
          </w:p>
          <w:p w14:paraId="054E6234" w14:textId="77777777" w:rsidR="00AF454E" w:rsidRPr="00F5619A" w:rsidRDefault="00AF454E" w:rsidP="00AF454E">
            <w:pPr>
              <w:pStyle w:val="Prrafodelista"/>
              <w:numPr>
                <w:ilvl w:val="0"/>
                <w:numId w:val="1"/>
              </w:numPr>
              <w:spacing w:line="240" w:lineRule="auto"/>
              <w:contextualSpacing/>
              <w:jc w:val="left"/>
              <w:cnfStyle w:val="000000000000" w:firstRow="0" w:lastRow="0" w:firstColumn="0" w:lastColumn="0" w:oddVBand="0" w:evenVBand="0" w:oddHBand="0" w:evenHBand="0" w:firstRowFirstColumn="0" w:firstRowLastColumn="0" w:lastRowFirstColumn="0" w:lastRowLastColumn="0"/>
              <w:rPr>
                <w:szCs w:val="24"/>
              </w:rPr>
            </w:pPr>
            <w:proofErr w:type="spellStart"/>
            <w:r w:rsidRPr="00F5619A">
              <w:rPr>
                <w:szCs w:val="24"/>
              </w:rPr>
              <w:t>Innovation</w:t>
            </w:r>
            <w:proofErr w:type="spellEnd"/>
            <w:r w:rsidRPr="00F5619A">
              <w:rPr>
                <w:szCs w:val="24"/>
              </w:rPr>
              <w:t xml:space="preserve"> </w:t>
            </w:r>
            <w:proofErr w:type="spellStart"/>
            <w:r w:rsidRPr="00F5619A">
              <w:rPr>
                <w:szCs w:val="24"/>
              </w:rPr>
              <w:t>Think</w:t>
            </w:r>
            <w:proofErr w:type="spellEnd"/>
            <w:r w:rsidRPr="00F5619A">
              <w:rPr>
                <w:szCs w:val="24"/>
              </w:rPr>
              <w:t xml:space="preserve"> </w:t>
            </w:r>
            <w:proofErr w:type="spellStart"/>
            <w:r w:rsidRPr="00F5619A">
              <w:rPr>
                <w:szCs w:val="24"/>
              </w:rPr>
              <w:t>Tank</w:t>
            </w:r>
            <w:proofErr w:type="spellEnd"/>
            <w:r w:rsidRPr="00F5619A">
              <w:rPr>
                <w:szCs w:val="24"/>
              </w:rPr>
              <w:t xml:space="preserve"> – </w:t>
            </w:r>
            <w:proofErr w:type="spellStart"/>
            <w:r w:rsidRPr="00F5619A">
              <w:rPr>
                <w:szCs w:val="24"/>
              </w:rPr>
              <w:t>Innovation</w:t>
            </w:r>
            <w:proofErr w:type="spellEnd"/>
            <w:r w:rsidRPr="00F5619A">
              <w:rPr>
                <w:szCs w:val="24"/>
              </w:rPr>
              <w:t xml:space="preserve"> </w:t>
            </w:r>
            <w:proofErr w:type="spellStart"/>
            <w:r w:rsidRPr="00F5619A">
              <w:rPr>
                <w:szCs w:val="24"/>
              </w:rPr>
              <w:t>camps</w:t>
            </w:r>
            <w:proofErr w:type="spellEnd"/>
          </w:p>
          <w:p w14:paraId="2B1A1D17" w14:textId="77777777" w:rsidR="00AF454E" w:rsidRPr="00F5619A" w:rsidRDefault="00AF454E" w:rsidP="00F22E74">
            <w:pPr>
              <w:spacing w:line="240" w:lineRule="auto"/>
              <w:ind w:left="720" w:firstLine="0"/>
              <w:jc w:val="left"/>
              <w:cnfStyle w:val="000000000000" w:firstRow="0" w:lastRow="0" w:firstColumn="0" w:lastColumn="0" w:oddVBand="0" w:evenVBand="0" w:oddHBand="0" w:evenHBand="0" w:firstRowFirstColumn="0" w:firstRowLastColumn="0" w:lastRowFirstColumn="0" w:lastRowLastColumn="0"/>
              <w:rPr>
                <w:szCs w:val="24"/>
              </w:rPr>
            </w:pPr>
          </w:p>
        </w:tc>
        <w:tc>
          <w:tcPr>
            <w:tcW w:w="3222" w:type="dxa"/>
            <w:tcBorders>
              <w:bottom w:val="single" w:sz="4" w:space="0" w:color="auto"/>
            </w:tcBorders>
          </w:tcPr>
          <w:p w14:paraId="23DAB7AD" w14:textId="77777777" w:rsidR="00AF454E" w:rsidRPr="00F5619A" w:rsidRDefault="00AF454E" w:rsidP="00F22E74">
            <w:pPr>
              <w:spacing w:line="240" w:lineRule="auto"/>
              <w:ind w:left="720" w:firstLine="0"/>
              <w:jc w:val="left"/>
              <w:cnfStyle w:val="000000000000" w:firstRow="0" w:lastRow="0" w:firstColumn="0" w:lastColumn="0" w:oddVBand="0" w:evenVBand="0" w:oddHBand="0" w:evenHBand="0" w:firstRowFirstColumn="0" w:firstRowLastColumn="0" w:lastRowFirstColumn="0" w:lastRowLastColumn="0"/>
              <w:rPr>
                <w:szCs w:val="24"/>
              </w:rPr>
            </w:pPr>
            <w:r w:rsidRPr="00F5619A">
              <w:rPr>
                <w:szCs w:val="24"/>
              </w:rPr>
              <w:lastRenderedPageBreak/>
              <w:t xml:space="preserve">Premiación a investigadores y desarrolladores en: Talentos, innovación </w:t>
            </w:r>
            <w:r w:rsidRPr="00F5619A">
              <w:rPr>
                <w:szCs w:val="24"/>
              </w:rPr>
              <w:lastRenderedPageBreak/>
              <w:t xml:space="preserve">abierta, invención sobresaliente, logros y diseño de toda la vida y experiencia del usuario.  </w:t>
            </w:r>
          </w:p>
        </w:tc>
      </w:tr>
    </w:tbl>
    <w:p w14:paraId="4C7BC35F" w14:textId="4302F18C" w:rsidR="00FF5EA6" w:rsidRDefault="00FF5EA6"/>
    <w:p w14:paraId="62F96020" w14:textId="13E9846B" w:rsidR="00FF5EA6" w:rsidRDefault="00FF5EA6"/>
    <w:p w14:paraId="0089B9B8" w14:textId="3EA667D7" w:rsidR="00FF5EA6" w:rsidRDefault="00FF5EA6"/>
    <w:p w14:paraId="10EA6C17" w14:textId="0C416A27" w:rsidR="00FF5EA6" w:rsidRDefault="00FF5EA6"/>
    <w:p w14:paraId="44920BB2" w14:textId="31D787FA" w:rsidR="00FF5EA6" w:rsidRDefault="00FF5EA6"/>
    <w:p w14:paraId="34885345" w14:textId="6CEF428C" w:rsidR="00FF5EA6" w:rsidRDefault="00FF5EA6"/>
    <w:p w14:paraId="31D8F5D0" w14:textId="6B5AF744" w:rsidR="00FF5EA6" w:rsidRDefault="00FF5EA6"/>
    <w:p w14:paraId="1BCCC937" w14:textId="1A5010D5" w:rsidR="00FF5EA6" w:rsidRDefault="00FF5EA6"/>
    <w:p w14:paraId="0CA28AA8" w14:textId="52AE0940" w:rsidR="00FF5EA6" w:rsidRDefault="00FF5EA6"/>
    <w:p w14:paraId="79A5BB42" w14:textId="660DB91A" w:rsidR="00FF5EA6" w:rsidRDefault="00FF5EA6"/>
    <w:p w14:paraId="74511FF9" w14:textId="77777777" w:rsidR="00F27556" w:rsidRDefault="00F27556">
      <w:pPr>
        <w:sectPr w:rsidR="00F27556" w:rsidSect="00F27556">
          <w:pgSz w:w="15840" w:h="12240" w:orient="landscape"/>
          <w:pgMar w:top="1440" w:right="1440" w:bottom="1440" w:left="1440" w:header="709" w:footer="709" w:gutter="0"/>
          <w:cols w:space="708"/>
          <w:docGrid w:linePitch="326"/>
        </w:sectPr>
      </w:pPr>
    </w:p>
    <w:p w14:paraId="37830A77" w14:textId="39353FE9" w:rsidR="00FF5EA6" w:rsidRDefault="00FF5EA6"/>
    <w:p w14:paraId="4AE1AED4" w14:textId="4EFCC50B" w:rsidR="00FF5EA6" w:rsidRDefault="00FF5EA6"/>
    <w:p w14:paraId="52202284" w14:textId="77777777" w:rsidR="00FF5EA6" w:rsidRDefault="00FF5EA6"/>
    <w:sectPr w:rsidR="00FF5EA6" w:rsidSect="00B87B4C">
      <w:pgSz w:w="12240" w:h="15840"/>
      <w:pgMar w:top="1440" w:right="1440" w:bottom="1440" w:left="1440" w:header="709" w:footer="709"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23DE"/>
    <w:multiLevelType w:val="multilevel"/>
    <w:tmpl w:val="58A2D14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D52746"/>
    <w:multiLevelType w:val="multilevel"/>
    <w:tmpl w:val="3D764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C386A90"/>
    <w:multiLevelType w:val="multilevel"/>
    <w:tmpl w:val="3D764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AF019DE"/>
    <w:multiLevelType w:val="multilevel"/>
    <w:tmpl w:val="3D764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9E3536"/>
    <w:multiLevelType w:val="multilevel"/>
    <w:tmpl w:val="4D10E128"/>
    <w:lvl w:ilvl="0">
      <w:start w:val="1"/>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242A086D"/>
    <w:multiLevelType w:val="multilevel"/>
    <w:tmpl w:val="3D764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D8D1A07"/>
    <w:multiLevelType w:val="multilevel"/>
    <w:tmpl w:val="3D764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8F45C07"/>
    <w:multiLevelType w:val="hybridMultilevel"/>
    <w:tmpl w:val="A8E49CF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899797D"/>
    <w:multiLevelType w:val="hybridMultilevel"/>
    <w:tmpl w:val="21EA94BE"/>
    <w:lvl w:ilvl="0" w:tplc="240A0001">
      <w:start w:val="1"/>
      <w:numFmt w:val="bullet"/>
      <w:lvlText w:val=""/>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9" w15:restartNumberingAfterBreak="0">
    <w:nsid w:val="791868CC"/>
    <w:multiLevelType w:val="multilevel"/>
    <w:tmpl w:val="3D764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8"/>
  </w:num>
  <w:num w:numId="3">
    <w:abstractNumId w:val="0"/>
  </w:num>
  <w:num w:numId="4">
    <w:abstractNumId w:val="3"/>
  </w:num>
  <w:num w:numId="5">
    <w:abstractNumId w:val="6"/>
  </w:num>
  <w:num w:numId="6">
    <w:abstractNumId w:val="5"/>
  </w:num>
  <w:num w:numId="7">
    <w:abstractNumId w:val="9"/>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06A"/>
    <w:rsid w:val="0019564B"/>
    <w:rsid w:val="003457EB"/>
    <w:rsid w:val="003B206A"/>
    <w:rsid w:val="00491028"/>
    <w:rsid w:val="005137DC"/>
    <w:rsid w:val="005F7993"/>
    <w:rsid w:val="0062437C"/>
    <w:rsid w:val="00685278"/>
    <w:rsid w:val="006E1FAF"/>
    <w:rsid w:val="008C0E70"/>
    <w:rsid w:val="009A094B"/>
    <w:rsid w:val="009F5999"/>
    <w:rsid w:val="00A95826"/>
    <w:rsid w:val="00AF454E"/>
    <w:rsid w:val="00B87B4C"/>
    <w:rsid w:val="00C51A4F"/>
    <w:rsid w:val="00CB30EC"/>
    <w:rsid w:val="00D550AE"/>
    <w:rsid w:val="00EA022E"/>
    <w:rsid w:val="00F27556"/>
    <w:rsid w:val="00FF5EA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BD39A"/>
  <w15:chartTrackingRefBased/>
  <w15:docId w15:val="{40D65661-B57F-4F82-95A4-9585DB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206A"/>
    <w:pPr>
      <w:spacing w:after="0" w:line="480" w:lineRule="auto"/>
      <w:ind w:firstLine="284"/>
      <w:jc w:val="both"/>
    </w:pPr>
    <w:rPr>
      <w:rFonts w:ascii="Times New Roman" w:eastAsia="Calibri" w:hAnsi="Times New Roman" w:cs="Times New Roman"/>
      <w:sz w:val="24"/>
    </w:rPr>
  </w:style>
  <w:style w:type="paragraph" w:styleId="Ttulo2">
    <w:name w:val="heading 2"/>
    <w:basedOn w:val="Normal"/>
    <w:next w:val="Normal"/>
    <w:link w:val="Ttulo2Car"/>
    <w:autoRedefine/>
    <w:uiPriority w:val="9"/>
    <w:unhideWhenUsed/>
    <w:qFormat/>
    <w:rsid w:val="009A094B"/>
    <w:pPr>
      <w:keepNext/>
      <w:keepLines/>
      <w:ind w:firstLine="0"/>
      <w:jc w:val="center"/>
      <w:outlineLvl w:val="1"/>
    </w:pPr>
    <w:rPr>
      <w:rFonts w:eastAsia="Times New Roman"/>
      <w:b/>
      <w:szCs w:val="26"/>
    </w:rPr>
  </w:style>
  <w:style w:type="paragraph" w:styleId="Ttulo3">
    <w:name w:val="heading 3"/>
    <w:basedOn w:val="Normal"/>
    <w:next w:val="Normal"/>
    <w:link w:val="Ttulo3Car"/>
    <w:autoRedefine/>
    <w:uiPriority w:val="9"/>
    <w:unhideWhenUsed/>
    <w:qFormat/>
    <w:rsid w:val="003B206A"/>
    <w:pPr>
      <w:keepNext/>
      <w:keepLines/>
      <w:ind w:firstLine="0"/>
      <w:outlineLvl w:val="2"/>
    </w:pPr>
    <w:rPr>
      <w:rFonts w:eastAsia="Times New Roman"/>
      <w:b/>
      <w:i/>
      <w:iCs/>
      <w:color w:val="0000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9A094B"/>
    <w:rPr>
      <w:rFonts w:ascii="Times New Roman" w:eastAsia="Times New Roman" w:hAnsi="Times New Roman" w:cs="Times New Roman"/>
      <w:b/>
      <w:sz w:val="24"/>
      <w:szCs w:val="26"/>
    </w:rPr>
  </w:style>
  <w:style w:type="character" w:customStyle="1" w:styleId="Ttulo3Car">
    <w:name w:val="Título 3 Car"/>
    <w:basedOn w:val="Fuentedeprrafopredeter"/>
    <w:link w:val="Ttulo3"/>
    <w:uiPriority w:val="9"/>
    <w:rsid w:val="003B206A"/>
    <w:rPr>
      <w:rFonts w:ascii="Times New Roman" w:eastAsia="Times New Roman" w:hAnsi="Times New Roman" w:cs="Times New Roman"/>
      <w:b/>
      <w:i/>
      <w:iCs/>
      <w:color w:val="000000"/>
      <w:sz w:val="24"/>
      <w:szCs w:val="24"/>
    </w:rPr>
  </w:style>
  <w:style w:type="paragraph" w:styleId="Prrafodelista">
    <w:name w:val="List Paragraph"/>
    <w:basedOn w:val="Normal"/>
    <w:link w:val="PrrafodelistaCar"/>
    <w:autoRedefine/>
    <w:uiPriority w:val="34"/>
    <w:qFormat/>
    <w:rsid w:val="003B206A"/>
  </w:style>
  <w:style w:type="character" w:customStyle="1" w:styleId="PrrafodelistaCar">
    <w:name w:val="Párrafo de lista Car"/>
    <w:link w:val="Prrafodelista"/>
    <w:uiPriority w:val="34"/>
    <w:locked/>
    <w:rsid w:val="003B206A"/>
    <w:rPr>
      <w:rFonts w:ascii="Times New Roman" w:eastAsia="Calibri" w:hAnsi="Times New Roman" w:cs="Times New Roman"/>
      <w:sz w:val="24"/>
    </w:rPr>
  </w:style>
  <w:style w:type="paragraph" w:styleId="Descripcin">
    <w:name w:val="caption"/>
    <w:basedOn w:val="Normal"/>
    <w:next w:val="Normal"/>
    <w:uiPriority w:val="35"/>
    <w:unhideWhenUsed/>
    <w:qFormat/>
    <w:rsid w:val="00AF454E"/>
    <w:pPr>
      <w:ind w:firstLine="0"/>
    </w:pPr>
    <w:rPr>
      <w:b/>
      <w:bCs/>
      <w:szCs w:val="20"/>
    </w:rPr>
  </w:style>
  <w:style w:type="table" w:styleId="Tablanormal4">
    <w:name w:val="Plain Table 4"/>
    <w:basedOn w:val="Tablanormal"/>
    <w:uiPriority w:val="44"/>
    <w:rsid w:val="00AF454E"/>
    <w:pPr>
      <w:spacing w:after="0" w:line="240" w:lineRule="auto"/>
      <w:ind w:firstLine="720"/>
      <w:jc w:val="both"/>
    </w:pPr>
    <w:rPr>
      <w:rFonts w:ascii="Times New Roman" w:eastAsia="Times New Roman" w:hAnsi="Times New Roman" w:cs="Times New Roman"/>
      <w:sz w:val="20"/>
      <w:szCs w:val="20"/>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25</Pages>
  <Words>6048</Words>
  <Characters>33266</Characters>
  <Application>Microsoft Office Word</Application>
  <DocSecurity>0</DocSecurity>
  <Lines>277</Lines>
  <Paragraphs>78</Paragraphs>
  <ScaleCrop>false</ScaleCrop>
  <Company/>
  <LinksUpToDate>false</LinksUpToDate>
  <CharactersWithSpaces>39236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Porras - 2161833</dc:creator>
  <cp:keywords/>
  <dc:description/>
  <cp:lastModifiedBy>Maria Porras - 2161833</cp:lastModifiedBy>
  <cp:revision>16</cp:revision>
  <dcterms:created xsi:type="dcterms:W3CDTF">2022-02-20T23:02:00Z</dcterms:created>
  <dcterms:modified xsi:type="dcterms:W3CDTF">2022-02-24T05:51:00Z</dcterms:modified>
</cp:coreProperties>
</file>